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3" w:rsidRDefault="00654063" w:rsidP="000E0DA3">
      <w:pPr>
        <w:rPr>
          <w:color w:val="000000" w:themeColor="text1"/>
          <w:sz w:val="20"/>
          <w:szCs w:val="20"/>
        </w:rPr>
      </w:pPr>
    </w:p>
    <w:p w:rsidR="000E0DA3" w:rsidRPr="008073E7" w:rsidRDefault="004D33BF" w:rsidP="000E0DA3">
      <w:pPr>
        <w:rPr>
          <w:i/>
          <w:color w:val="000000" w:themeColor="text1"/>
          <w:sz w:val="20"/>
          <w:szCs w:val="20"/>
        </w:rPr>
      </w:pPr>
      <w:r w:rsidRPr="008073E7">
        <w:rPr>
          <w:color w:val="000000" w:themeColor="text1"/>
          <w:sz w:val="20"/>
          <w:szCs w:val="20"/>
        </w:rPr>
        <w:t xml:space="preserve">Nr postępowania: </w:t>
      </w:r>
      <w:r w:rsidR="003E4CA3" w:rsidRPr="008073E7">
        <w:rPr>
          <w:color w:val="000000" w:themeColor="text1"/>
          <w:sz w:val="20"/>
          <w:szCs w:val="20"/>
        </w:rPr>
        <w:t>WKD</w:t>
      </w:r>
      <w:r w:rsidR="007D1720" w:rsidRPr="008073E7">
        <w:rPr>
          <w:color w:val="000000" w:themeColor="text1"/>
          <w:sz w:val="20"/>
          <w:szCs w:val="20"/>
        </w:rPr>
        <w:t xml:space="preserve"> </w:t>
      </w:r>
      <w:r w:rsidR="003E4CA3" w:rsidRPr="008073E7">
        <w:rPr>
          <w:color w:val="000000" w:themeColor="text1"/>
          <w:sz w:val="20"/>
          <w:szCs w:val="20"/>
        </w:rPr>
        <w:t>10a-</w:t>
      </w:r>
      <w:r w:rsidR="003E4CA3" w:rsidRPr="00E74939">
        <w:rPr>
          <w:color w:val="000000" w:themeColor="text1"/>
          <w:sz w:val="20"/>
          <w:szCs w:val="20"/>
        </w:rPr>
        <w:t>0241</w:t>
      </w:r>
      <w:proofErr w:type="gramStart"/>
      <w:r w:rsidR="003E4CA3" w:rsidRPr="00E74939">
        <w:rPr>
          <w:color w:val="000000" w:themeColor="text1"/>
          <w:sz w:val="20"/>
          <w:szCs w:val="20"/>
        </w:rPr>
        <w:t>P-</w:t>
      </w:r>
      <w:r w:rsidR="00944BF7">
        <w:rPr>
          <w:color w:val="000000" w:themeColor="text1"/>
          <w:sz w:val="20"/>
          <w:szCs w:val="20"/>
        </w:rPr>
        <w:t>17</w:t>
      </w:r>
      <w:r w:rsidR="003E4CA3" w:rsidRPr="00E74939">
        <w:rPr>
          <w:color w:val="000000" w:themeColor="text1"/>
          <w:sz w:val="20"/>
          <w:szCs w:val="20"/>
        </w:rPr>
        <w:t>/2013</w:t>
      </w:r>
      <w:r w:rsidR="003E4CA3" w:rsidRPr="008073E7">
        <w:rPr>
          <w:color w:val="000000" w:themeColor="text1"/>
          <w:sz w:val="20"/>
          <w:szCs w:val="20"/>
        </w:rPr>
        <w:tab/>
      </w:r>
      <w:r w:rsidR="003E4CA3" w:rsidRPr="008073E7">
        <w:rPr>
          <w:color w:val="000000" w:themeColor="text1"/>
          <w:sz w:val="20"/>
          <w:szCs w:val="20"/>
        </w:rPr>
        <w:tab/>
      </w:r>
      <w:r w:rsidR="003E4CA3" w:rsidRPr="008073E7">
        <w:rPr>
          <w:color w:val="000000" w:themeColor="text1"/>
          <w:sz w:val="20"/>
          <w:szCs w:val="20"/>
        </w:rPr>
        <w:tab/>
        <w:t xml:space="preserve">     </w:t>
      </w:r>
      <w:r w:rsidR="003E4CA3" w:rsidRPr="008073E7">
        <w:rPr>
          <w:color w:val="000000" w:themeColor="text1"/>
          <w:sz w:val="20"/>
          <w:szCs w:val="20"/>
        </w:rPr>
        <w:tab/>
      </w:r>
      <w:r w:rsidR="003E4CA3" w:rsidRPr="008073E7">
        <w:rPr>
          <w:color w:val="000000" w:themeColor="text1"/>
          <w:sz w:val="20"/>
          <w:szCs w:val="20"/>
        </w:rPr>
        <w:tab/>
      </w:r>
      <w:r w:rsidR="003E4CA3" w:rsidRPr="008073E7">
        <w:rPr>
          <w:color w:val="000000" w:themeColor="text1"/>
          <w:sz w:val="20"/>
          <w:szCs w:val="20"/>
        </w:rPr>
        <w:tab/>
      </w:r>
      <w:r w:rsidR="003E4CA3" w:rsidRPr="008073E7">
        <w:rPr>
          <w:i/>
          <w:color w:val="000000" w:themeColor="text1"/>
          <w:sz w:val="20"/>
          <w:szCs w:val="20"/>
        </w:rPr>
        <w:t>Załącznik</w:t>
      </w:r>
      <w:proofErr w:type="gramEnd"/>
      <w:r w:rsidR="003E4CA3" w:rsidRPr="008073E7">
        <w:rPr>
          <w:i/>
          <w:color w:val="000000" w:themeColor="text1"/>
          <w:sz w:val="20"/>
          <w:szCs w:val="20"/>
        </w:rPr>
        <w:t xml:space="preserve"> </w:t>
      </w:r>
      <w:r w:rsidR="003E4CA3" w:rsidRPr="00E74939">
        <w:rPr>
          <w:i/>
          <w:color w:val="000000" w:themeColor="text1"/>
          <w:sz w:val="20"/>
          <w:szCs w:val="20"/>
        </w:rPr>
        <w:t>nr</w:t>
      </w:r>
      <w:r w:rsidR="00327E28" w:rsidRPr="00E74939">
        <w:rPr>
          <w:i/>
          <w:color w:val="000000" w:themeColor="text1"/>
          <w:sz w:val="20"/>
          <w:szCs w:val="20"/>
        </w:rPr>
        <w:t xml:space="preserve"> </w:t>
      </w:r>
      <w:r w:rsidR="00944BF7">
        <w:rPr>
          <w:i/>
          <w:color w:val="000000" w:themeColor="text1"/>
          <w:sz w:val="20"/>
          <w:szCs w:val="20"/>
        </w:rPr>
        <w:t>9</w:t>
      </w:r>
      <w:r w:rsidR="003E4CA3" w:rsidRPr="008073E7">
        <w:rPr>
          <w:i/>
          <w:color w:val="000000" w:themeColor="text1"/>
          <w:sz w:val="20"/>
          <w:szCs w:val="20"/>
        </w:rPr>
        <w:t xml:space="preserve"> do SIWZ</w:t>
      </w:r>
    </w:p>
    <w:p w:rsidR="003E4CA3" w:rsidRPr="008073E7" w:rsidRDefault="003E4CA3" w:rsidP="000E0DA3">
      <w:pPr>
        <w:rPr>
          <w:rFonts w:cs="Arial"/>
          <w:color w:val="000000" w:themeColor="text1"/>
        </w:rPr>
      </w:pPr>
    </w:p>
    <w:p w:rsidR="00654063" w:rsidRDefault="00654063" w:rsidP="00826445">
      <w:pPr>
        <w:spacing w:after="120"/>
        <w:rPr>
          <w:rFonts w:cs="Arial"/>
          <w:color w:val="000000" w:themeColor="text1"/>
        </w:rPr>
      </w:pPr>
    </w:p>
    <w:p w:rsidR="00654063" w:rsidRDefault="00654063" w:rsidP="00826445">
      <w:pPr>
        <w:spacing w:after="120"/>
        <w:rPr>
          <w:rFonts w:cs="Arial"/>
          <w:color w:val="000000" w:themeColor="text1"/>
        </w:rPr>
      </w:pPr>
    </w:p>
    <w:p w:rsidR="00654063" w:rsidRDefault="00654063" w:rsidP="00826445">
      <w:pPr>
        <w:spacing w:after="120"/>
        <w:rPr>
          <w:rFonts w:cs="Arial"/>
          <w:color w:val="000000" w:themeColor="text1"/>
        </w:rPr>
      </w:pPr>
    </w:p>
    <w:p w:rsidR="000E0DA3" w:rsidRPr="008073E7" w:rsidRDefault="000E0DA3" w:rsidP="00826445">
      <w:pPr>
        <w:spacing w:after="120"/>
        <w:rPr>
          <w:rFonts w:cs="Arial"/>
          <w:color w:val="000000" w:themeColor="text1"/>
        </w:rPr>
      </w:pPr>
      <w:r w:rsidRPr="008073E7">
        <w:rPr>
          <w:rFonts w:cs="Arial"/>
          <w:color w:val="000000" w:themeColor="text1"/>
        </w:rPr>
        <w:t>______________________________</w:t>
      </w:r>
    </w:p>
    <w:p w:rsidR="000E0DA3" w:rsidRPr="008073E7" w:rsidRDefault="000E0DA3" w:rsidP="007D1720">
      <w:pPr>
        <w:ind w:firstLine="708"/>
        <w:rPr>
          <w:rFonts w:cs="Arial"/>
          <w:color w:val="000000" w:themeColor="text1"/>
        </w:rPr>
      </w:pPr>
      <w:r w:rsidRPr="008073E7">
        <w:rPr>
          <w:rFonts w:cs="Arial"/>
          <w:i/>
          <w:color w:val="000000" w:themeColor="text1"/>
          <w:sz w:val="20"/>
          <w:szCs w:val="20"/>
        </w:rPr>
        <w:t>(Oznaczenie Wykonawcy/</w:t>
      </w:r>
    </w:p>
    <w:p w:rsidR="000E0DA3" w:rsidRPr="008073E7" w:rsidRDefault="000E0DA3" w:rsidP="000E0DA3">
      <w:pPr>
        <w:ind w:left="7082" w:hanging="7082"/>
        <w:jc w:val="both"/>
        <w:rPr>
          <w:rFonts w:cs="Arial"/>
          <w:i/>
          <w:color w:val="000000" w:themeColor="text1"/>
          <w:sz w:val="20"/>
          <w:szCs w:val="20"/>
        </w:rPr>
      </w:pPr>
      <w:r w:rsidRPr="008073E7">
        <w:rPr>
          <w:rFonts w:cs="Arial"/>
          <w:i/>
          <w:color w:val="000000" w:themeColor="text1"/>
          <w:sz w:val="20"/>
          <w:szCs w:val="20"/>
        </w:rPr>
        <w:t>Wykonawców występujących wspólnie)</w:t>
      </w:r>
    </w:p>
    <w:p w:rsidR="0071341D" w:rsidRPr="008073E7" w:rsidRDefault="0071341D" w:rsidP="000E0DA3">
      <w:pPr>
        <w:ind w:left="7082" w:hanging="7082"/>
        <w:jc w:val="both"/>
        <w:rPr>
          <w:rFonts w:cs="Arial"/>
          <w:color w:val="000000" w:themeColor="text1"/>
          <w:sz w:val="20"/>
          <w:szCs w:val="20"/>
        </w:rPr>
      </w:pPr>
    </w:p>
    <w:p w:rsidR="0071341D" w:rsidRPr="008073E7" w:rsidRDefault="0071341D" w:rsidP="000E0DA3">
      <w:pPr>
        <w:ind w:left="7082" w:hanging="7082"/>
        <w:jc w:val="both"/>
        <w:rPr>
          <w:rFonts w:cs="Arial"/>
          <w:color w:val="000000" w:themeColor="text1"/>
          <w:sz w:val="20"/>
          <w:szCs w:val="20"/>
        </w:rPr>
      </w:pPr>
    </w:p>
    <w:p w:rsidR="000E0DA3" w:rsidRPr="008073E7" w:rsidRDefault="000E0DA3" w:rsidP="000E0DA3">
      <w:pPr>
        <w:ind w:left="7082" w:hanging="7082"/>
        <w:jc w:val="both"/>
        <w:rPr>
          <w:rFonts w:cs="Arial"/>
          <w:i/>
          <w:color w:val="000000" w:themeColor="text1"/>
          <w:sz w:val="20"/>
          <w:szCs w:val="20"/>
        </w:rPr>
      </w:pPr>
    </w:p>
    <w:p w:rsidR="000E0DA3" w:rsidRPr="008073E7" w:rsidRDefault="000E0DA3" w:rsidP="003B304B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360"/>
        <w:jc w:val="center"/>
        <w:rPr>
          <w:rFonts w:cs="Arial"/>
          <w:b/>
          <w:color w:val="000000" w:themeColor="text1"/>
        </w:rPr>
      </w:pPr>
      <w:r w:rsidRPr="008073E7">
        <w:rPr>
          <w:rFonts w:cs="Arial"/>
          <w:b/>
          <w:color w:val="000000" w:themeColor="text1"/>
        </w:rPr>
        <w:t>OPIS TECHNICZNY</w:t>
      </w:r>
      <w:r w:rsidR="00B0442F" w:rsidRPr="008073E7">
        <w:rPr>
          <w:rFonts w:cs="Arial"/>
          <w:b/>
          <w:color w:val="000000" w:themeColor="text1"/>
        </w:rPr>
        <w:t xml:space="preserve"> OFEROWAN</w:t>
      </w:r>
      <w:r w:rsidR="00327E28">
        <w:rPr>
          <w:rFonts w:cs="Arial"/>
          <w:b/>
          <w:color w:val="000000" w:themeColor="text1"/>
        </w:rPr>
        <w:t>EJ TOKARKI</w:t>
      </w:r>
    </w:p>
    <w:p w:rsidR="003B304B" w:rsidRPr="008073E7" w:rsidRDefault="003B304B" w:rsidP="003B304B">
      <w:pPr>
        <w:spacing w:after="60"/>
        <w:ind w:right="11"/>
        <w:jc w:val="both"/>
        <w:rPr>
          <w:color w:val="000000" w:themeColor="text1"/>
          <w:sz w:val="20"/>
          <w:szCs w:val="20"/>
        </w:rPr>
      </w:pPr>
      <w:r w:rsidRPr="008073E7">
        <w:rPr>
          <w:color w:val="000000" w:themeColor="text1"/>
          <w:sz w:val="20"/>
          <w:szCs w:val="20"/>
        </w:rPr>
        <w:t>Po podpisaniu Umowy z wybranym w postępowaniu pr</w:t>
      </w:r>
      <w:r w:rsidR="00B0442F" w:rsidRPr="008073E7">
        <w:rPr>
          <w:color w:val="000000" w:themeColor="text1"/>
          <w:sz w:val="20"/>
          <w:szCs w:val="20"/>
        </w:rPr>
        <w:t>zetargowym Wykonawcą niniejszy O</w:t>
      </w:r>
      <w:r w:rsidRPr="008073E7">
        <w:rPr>
          <w:color w:val="000000" w:themeColor="text1"/>
          <w:sz w:val="20"/>
          <w:szCs w:val="20"/>
        </w:rPr>
        <w:t>pis tech</w:t>
      </w:r>
      <w:r w:rsidR="00F87BF7" w:rsidRPr="008073E7">
        <w:rPr>
          <w:color w:val="000000" w:themeColor="text1"/>
          <w:sz w:val="20"/>
          <w:szCs w:val="20"/>
        </w:rPr>
        <w:t>niczny opracowany na podstawie O</w:t>
      </w:r>
      <w:r w:rsidRPr="008073E7">
        <w:rPr>
          <w:color w:val="000000" w:themeColor="text1"/>
          <w:sz w:val="20"/>
          <w:szCs w:val="20"/>
        </w:rPr>
        <w:t>pisu przedmiotu zamówienia</w:t>
      </w:r>
      <w:r w:rsidR="00B0442F" w:rsidRPr="008073E7">
        <w:rPr>
          <w:color w:val="000000" w:themeColor="text1"/>
          <w:sz w:val="20"/>
          <w:szCs w:val="20"/>
        </w:rPr>
        <w:t xml:space="preserve"> </w:t>
      </w:r>
      <w:r w:rsidR="007B7136" w:rsidRPr="008073E7">
        <w:rPr>
          <w:color w:val="000000" w:themeColor="text1"/>
          <w:sz w:val="20"/>
          <w:szCs w:val="20"/>
        </w:rPr>
        <w:t xml:space="preserve">stanowić </w:t>
      </w:r>
      <w:r w:rsidR="00B0442F" w:rsidRPr="008073E7">
        <w:rPr>
          <w:color w:val="000000" w:themeColor="text1"/>
          <w:sz w:val="20"/>
          <w:szCs w:val="20"/>
        </w:rPr>
        <w:t>będzie</w:t>
      </w:r>
      <w:r w:rsidRPr="008073E7">
        <w:rPr>
          <w:color w:val="000000" w:themeColor="text1"/>
          <w:sz w:val="20"/>
          <w:szCs w:val="20"/>
        </w:rPr>
        <w:t xml:space="preserve"> Załącznik nr </w:t>
      </w:r>
      <w:r w:rsidR="00944BF7">
        <w:rPr>
          <w:color w:val="000000" w:themeColor="text1"/>
          <w:sz w:val="20"/>
          <w:szCs w:val="20"/>
        </w:rPr>
        <w:t xml:space="preserve">2 </w:t>
      </w:r>
      <w:r w:rsidRPr="008073E7">
        <w:rPr>
          <w:color w:val="000000" w:themeColor="text1"/>
          <w:sz w:val="20"/>
          <w:szCs w:val="20"/>
        </w:rPr>
        <w:t>do Umowy.</w:t>
      </w:r>
    </w:p>
    <w:p w:rsidR="003B304B" w:rsidRPr="008073E7" w:rsidRDefault="003B304B" w:rsidP="000E0DA3">
      <w:pPr>
        <w:pStyle w:val="Tekstpodstawowy"/>
        <w:spacing w:after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BB0303" w:rsidRPr="008073E7" w:rsidRDefault="00BB0303" w:rsidP="000E0DA3">
      <w:pPr>
        <w:pStyle w:val="Tekstpodstawowy"/>
        <w:spacing w:after="0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8073E7">
        <w:rPr>
          <w:rFonts w:cs="Arial"/>
          <w:b/>
          <w:bCs/>
          <w:color w:val="000000" w:themeColor="text1"/>
          <w:sz w:val="20"/>
          <w:szCs w:val="20"/>
        </w:rPr>
        <w:t xml:space="preserve">I. </w:t>
      </w:r>
      <w:r w:rsidR="008809A0" w:rsidRPr="008073E7">
        <w:rPr>
          <w:rFonts w:cs="Arial"/>
          <w:b/>
          <w:bCs/>
          <w:color w:val="000000" w:themeColor="text1"/>
          <w:sz w:val="20"/>
          <w:szCs w:val="20"/>
        </w:rPr>
        <w:t>POSTANOWIENIA OGÓLNE</w:t>
      </w:r>
    </w:p>
    <w:p w:rsidR="007B7136" w:rsidRDefault="007B7136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fabrycznie nowej tokarki podtorowej sterowanej numerycznie </w:t>
      </w:r>
      <w:r w:rsidRPr="007B7136">
        <w:rPr>
          <w:sz w:val="20"/>
          <w:szCs w:val="20"/>
        </w:rPr>
        <w:t>przeznaczonej</w:t>
      </w:r>
      <w:r>
        <w:rPr>
          <w:sz w:val="20"/>
          <w:szCs w:val="20"/>
        </w:rPr>
        <w:t xml:space="preserve"> do obróbki mechanicznej zarysu zewnętrznego kół zestawów kołowych i tarcz hamulcowych w kolejowych pojazdach szynowych wraz z oprogramowaniem, oraz:</w:t>
      </w:r>
    </w:p>
    <w:p w:rsidR="007B7136" w:rsidRPr="00EE3085" w:rsidRDefault="007B7136" w:rsidP="007B7136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zaprojektowani</w:t>
      </w:r>
      <w:r w:rsidR="00944BF7">
        <w:rPr>
          <w:sz w:val="20"/>
          <w:szCs w:val="20"/>
        </w:rPr>
        <w:t>e</w:t>
      </w:r>
      <w:proofErr w:type="gramEnd"/>
      <w:r w:rsidRPr="00EE3085">
        <w:rPr>
          <w:sz w:val="20"/>
          <w:szCs w:val="20"/>
        </w:rPr>
        <w:t xml:space="preserve"> i wykonani</w:t>
      </w:r>
      <w:r w:rsidR="00944BF7"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bloku fundamentowego,</w:t>
      </w:r>
    </w:p>
    <w:p w:rsidR="007B7136" w:rsidRPr="00EE3085" w:rsidRDefault="007B7136" w:rsidP="007B7136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montaż</w:t>
      </w:r>
      <w:proofErr w:type="gramEnd"/>
      <w:r w:rsidR="00944BF7">
        <w:rPr>
          <w:sz w:val="20"/>
          <w:szCs w:val="20"/>
        </w:rPr>
        <w:t>,</w:t>
      </w:r>
      <w:r w:rsidRPr="00EE3085">
        <w:rPr>
          <w:sz w:val="20"/>
          <w:szCs w:val="20"/>
        </w:rPr>
        <w:t xml:space="preserve"> uruchomienie oraz potwierdzeniem sprawności technicznej maszyny</w:t>
      </w:r>
      <w:r w:rsidR="00944BF7">
        <w:rPr>
          <w:sz w:val="20"/>
          <w:szCs w:val="20"/>
        </w:rPr>
        <w:t>,</w:t>
      </w:r>
    </w:p>
    <w:p w:rsidR="007B7136" w:rsidRPr="00EE3085" w:rsidRDefault="007B7136" w:rsidP="007B7136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przeszkoleni</w:t>
      </w:r>
      <w:r w:rsidR="00944BF7">
        <w:rPr>
          <w:sz w:val="20"/>
          <w:szCs w:val="20"/>
        </w:rPr>
        <w:t>e</w:t>
      </w:r>
      <w:proofErr w:type="gramEnd"/>
      <w:r w:rsidRPr="00EE3085">
        <w:rPr>
          <w:sz w:val="20"/>
          <w:szCs w:val="20"/>
        </w:rPr>
        <w:t xml:space="preserve"> personelu </w:t>
      </w:r>
      <w:r w:rsidRPr="00F22777">
        <w:rPr>
          <w:b/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maszyny.</w:t>
      </w:r>
    </w:p>
    <w:p w:rsidR="007B7136" w:rsidRDefault="007B7136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zamówienia, o którym mowa w ust. 1, należy wykonać: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dokumentację</w:t>
      </w:r>
      <w:proofErr w:type="gramEnd"/>
      <w:r>
        <w:rPr>
          <w:sz w:val="20"/>
          <w:szCs w:val="20"/>
        </w:rPr>
        <w:t xml:space="preserve"> projektową składającą się z:</w:t>
      </w:r>
    </w:p>
    <w:p w:rsidR="007B7136" w:rsidRDefault="007B7136" w:rsidP="007B7136">
      <w:pPr>
        <w:ind w:left="100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projektu</w:t>
      </w:r>
      <w:proofErr w:type="gramEnd"/>
      <w:r>
        <w:rPr>
          <w:sz w:val="20"/>
          <w:szCs w:val="20"/>
        </w:rPr>
        <w:t xml:space="preserve"> budowlanego bloku fundamentowego, na którym posadowiona zostanie tokarka podtorowa – 2 egzemplarze + wersja elektroniczna (w formacie PDF),</w:t>
      </w:r>
    </w:p>
    <w:p w:rsidR="007B7136" w:rsidRDefault="007B7136" w:rsidP="007B7136">
      <w:pPr>
        <w:ind w:left="100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z: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§ 4 ust. 2 rozporządzenia Ministra Infrastruktury z dnia 2 września 2004r. w sprawie szczegółowego zakresu i formy dokumentacji projektowej, specyfikacji technicznych wykonania i odbioru robót budowlanych oraz programu funkcjonalno–użytkowego (Dz. U. </w:t>
      </w:r>
      <w:proofErr w:type="gramStart"/>
      <w:r w:rsidRPr="00EE3085">
        <w:rPr>
          <w:sz w:val="20"/>
          <w:szCs w:val="20"/>
        </w:rPr>
        <w:t>nr</w:t>
      </w:r>
      <w:proofErr w:type="gramEnd"/>
      <w:r w:rsidRPr="00EE3085">
        <w:rPr>
          <w:sz w:val="20"/>
          <w:szCs w:val="20"/>
        </w:rPr>
        <w:t xml:space="preserve"> 202, poz. 2072 z późn. </w:t>
      </w:r>
      <w:proofErr w:type="gramStart"/>
      <w:r w:rsidRPr="00EE3085">
        <w:rPr>
          <w:sz w:val="20"/>
          <w:szCs w:val="20"/>
        </w:rPr>
        <w:t>zm</w:t>
      </w:r>
      <w:proofErr w:type="gramEnd"/>
      <w:r w:rsidRPr="00EE3085">
        <w:rPr>
          <w:sz w:val="20"/>
          <w:szCs w:val="20"/>
        </w:rPr>
        <w:t>);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PN-80/ B-03040 Fundamenty I konstrukcje wsporcze pod maszyny. Obliczenia i projektowanie;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PN-81/B-03020 Grunty budowlane. Posadowienie bezpośrednie budowli. Obliczenia statyczne i projektowanie;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PN-B-</w:t>
      </w:r>
      <w:proofErr w:type="gramStart"/>
      <w:r w:rsidRPr="00EE3085">
        <w:rPr>
          <w:sz w:val="20"/>
          <w:szCs w:val="20"/>
        </w:rPr>
        <w:t>03264:2002 Konstrukcje</w:t>
      </w:r>
      <w:proofErr w:type="gramEnd"/>
      <w:r w:rsidRPr="00EE3085">
        <w:rPr>
          <w:sz w:val="20"/>
          <w:szCs w:val="20"/>
        </w:rPr>
        <w:t xml:space="preserve"> betonowe, żelbetowe i sprężone. Obliczenia statyczne i projektowanie;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Ustawa z dnia 7 lipca 1994 r. Prawo budowlane (Dz. U. </w:t>
      </w:r>
      <w:proofErr w:type="gramStart"/>
      <w:r w:rsidRPr="00EE3085">
        <w:rPr>
          <w:sz w:val="20"/>
          <w:szCs w:val="20"/>
        </w:rPr>
        <w:t>z</w:t>
      </w:r>
      <w:proofErr w:type="gramEnd"/>
      <w:r w:rsidRPr="00EE3085">
        <w:rPr>
          <w:sz w:val="20"/>
          <w:szCs w:val="20"/>
        </w:rPr>
        <w:t xml:space="preserve"> 2013 r., poz. 1409);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Rozporządzeniem Ministra Infrastruktury w sprawie warunków </w:t>
      </w:r>
      <w:r w:rsidR="00FA04B4" w:rsidRPr="00EE3085">
        <w:rPr>
          <w:sz w:val="20"/>
          <w:szCs w:val="20"/>
        </w:rPr>
        <w:t>technicznych, jakim</w:t>
      </w:r>
      <w:r w:rsidRPr="00EE3085">
        <w:rPr>
          <w:sz w:val="20"/>
          <w:szCs w:val="20"/>
        </w:rPr>
        <w:t xml:space="preserve"> powinny odpowiadać budynki i ich usytuowanie z dnia 12 kwietnia 2002 r.;</w:t>
      </w:r>
    </w:p>
    <w:p w:rsidR="007B7136" w:rsidRPr="00EE3085" w:rsidRDefault="007B7136" w:rsidP="007B7136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innymi</w:t>
      </w:r>
      <w:proofErr w:type="gramEnd"/>
      <w:r w:rsidRPr="00EE3085">
        <w:rPr>
          <w:sz w:val="20"/>
          <w:szCs w:val="20"/>
        </w:rPr>
        <w:t xml:space="preserve"> przepisami prawa obowiązującymi w tym zakresie.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opracowanie</w:t>
      </w:r>
      <w:proofErr w:type="gramEnd"/>
      <w:r>
        <w:rPr>
          <w:sz w:val="20"/>
          <w:szCs w:val="20"/>
        </w:rPr>
        <w:t xml:space="preserve"> informacji dotyczącej bezpieczeństwa i higieny pracy – 2 egzemplarze + wersja elektroniczna (w formacie Word),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opracowanie</w:t>
      </w:r>
      <w:proofErr w:type="gramEnd"/>
      <w:r>
        <w:rPr>
          <w:sz w:val="20"/>
          <w:szCs w:val="20"/>
        </w:rPr>
        <w:t xml:space="preserve"> specyfikacji technicznej wykonania i odbioru robót - 2 egzemplarze + wersja elektroniczna (w formacie PDF</w:t>
      </w:r>
      <w:r w:rsidRPr="00125087">
        <w:rPr>
          <w:sz w:val="20"/>
          <w:szCs w:val="20"/>
        </w:rPr>
        <w:t>),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wykonanie</w:t>
      </w:r>
      <w:proofErr w:type="gramEnd"/>
      <w:r>
        <w:rPr>
          <w:sz w:val="20"/>
          <w:szCs w:val="20"/>
        </w:rPr>
        <w:t xml:space="preserve"> fundamentu w miejscu wskazanym przez Zamawiającego, na którym zostanie posadowiona tokarka podtorowa z wyposażeniem,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montaż</w:t>
      </w:r>
      <w:proofErr w:type="gramEnd"/>
      <w:r>
        <w:rPr>
          <w:sz w:val="20"/>
          <w:szCs w:val="20"/>
        </w:rPr>
        <w:t>, posadowienie, uruchomienie i przetestowanie w zakresie sprawności technicznej tokarki,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zapewnienie</w:t>
      </w:r>
      <w:proofErr w:type="gramEnd"/>
      <w:r>
        <w:rPr>
          <w:sz w:val="20"/>
          <w:szCs w:val="20"/>
        </w:rPr>
        <w:t xml:space="preserve"> nadzoru autorskiego projektu,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przeszkolenie</w:t>
      </w:r>
      <w:proofErr w:type="gramEnd"/>
      <w:r>
        <w:rPr>
          <w:sz w:val="20"/>
          <w:szCs w:val="20"/>
        </w:rPr>
        <w:t xml:space="preserve"> 5 wyznaczonych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operatorów i technologów w zakresie pełnej obsługi i eksploatacji tokarki,</w:t>
      </w:r>
    </w:p>
    <w:p w:rsidR="007B7136" w:rsidRDefault="007B7136" w:rsidP="007B7136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przekazanie</w:t>
      </w:r>
      <w:proofErr w:type="gramEnd"/>
      <w:r>
        <w:rPr>
          <w:sz w:val="20"/>
          <w:szCs w:val="20"/>
        </w:rPr>
        <w:t xml:space="preserve"> </w:t>
      </w:r>
      <w:r w:rsidRPr="00F22777">
        <w:rPr>
          <w:b/>
          <w:sz w:val="20"/>
          <w:szCs w:val="20"/>
        </w:rPr>
        <w:t>Zamawiającemu</w:t>
      </w:r>
      <w:r>
        <w:rPr>
          <w:sz w:val="20"/>
          <w:szCs w:val="20"/>
        </w:rPr>
        <w:t xml:space="preserve"> gotowej do użytkowania tokarki podtorowej wraz z dokumentacją powykonawczą oraz:</w:t>
      </w:r>
    </w:p>
    <w:p w:rsidR="007B7136" w:rsidRDefault="007B7136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DTR</w:t>
      </w:r>
    </w:p>
    <w:p w:rsidR="007B7136" w:rsidRDefault="007B7136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instrukcją</w:t>
      </w:r>
      <w:proofErr w:type="gramEnd"/>
      <w:r>
        <w:rPr>
          <w:sz w:val="20"/>
          <w:szCs w:val="20"/>
        </w:rPr>
        <w:t xml:space="preserve"> obsługi i utrzymania</w:t>
      </w:r>
    </w:p>
    <w:p w:rsidR="007B7136" w:rsidRDefault="007B7136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>deklaracją zgodności, w oparciu o PN-EN ISO/IEC</w:t>
      </w:r>
      <w:proofErr w:type="gramStart"/>
      <w:r w:rsidRPr="00125087">
        <w:rPr>
          <w:sz w:val="20"/>
          <w:szCs w:val="20"/>
        </w:rPr>
        <w:t xml:space="preserve"> 17050-1:2005, z</w:t>
      </w:r>
      <w:proofErr w:type="gramEnd"/>
      <w:r w:rsidRPr="00125087">
        <w:rPr>
          <w:sz w:val="20"/>
          <w:szCs w:val="20"/>
        </w:rPr>
        <w:t xml:space="preserve"> obowiązującą dyrektywą maszynową </w:t>
      </w:r>
      <w:r>
        <w:rPr>
          <w:sz w:val="20"/>
          <w:szCs w:val="20"/>
        </w:rPr>
        <w:t>2006</w:t>
      </w:r>
      <w:r w:rsidRPr="00125087">
        <w:rPr>
          <w:sz w:val="20"/>
          <w:szCs w:val="20"/>
        </w:rPr>
        <w:t>/</w:t>
      </w:r>
      <w:r>
        <w:rPr>
          <w:sz w:val="20"/>
          <w:szCs w:val="20"/>
        </w:rPr>
        <w:t>42</w:t>
      </w:r>
      <w:r w:rsidRPr="00125087">
        <w:rPr>
          <w:sz w:val="20"/>
          <w:szCs w:val="20"/>
        </w:rPr>
        <w:t>/E</w:t>
      </w:r>
      <w:r>
        <w:rPr>
          <w:sz w:val="20"/>
          <w:szCs w:val="20"/>
        </w:rPr>
        <w:t>C,</w:t>
      </w:r>
    </w:p>
    <w:p w:rsidR="007B7136" w:rsidRDefault="007B7136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proofErr w:type="gramStart"/>
      <w:r w:rsidRPr="00125087">
        <w:rPr>
          <w:sz w:val="20"/>
          <w:szCs w:val="20"/>
        </w:rPr>
        <w:t>kartą</w:t>
      </w:r>
      <w:proofErr w:type="gramEnd"/>
      <w:r w:rsidRPr="00125087">
        <w:rPr>
          <w:sz w:val="20"/>
          <w:szCs w:val="20"/>
        </w:rPr>
        <w:t xml:space="preserve"> gwarancyjną,</w:t>
      </w:r>
    </w:p>
    <w:p w:rsidR="00944BF7" w:rsidRPr="00125087" w:rsidRDefault="00944BF7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katalogiem</w:t>
      </w:r>
      <w:proofErr w:type="gramEnd"/>
      <w:r>
        <w:rPr>
          <w:sz w:val="20"/>
          <w:szCs w:val="20"/>
        </w:rPr>
        <w:t xml:space="preserve"> części zamiennych – 2 egzemplarze + wersja elektroniczna (w formacie PDF),</w:t>
      </w:r>
    </w:p>
    <w:p w:rsidR="007B7136" w:rsidRDefault="007B7136" w:rsidP="007B7136">
      <w:pPr>
        <w:numPr>
          <w:ilvl w:val="0"/>
          <w:numId w:val="2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zaświadczeniami</w:t>
      </w:r>
      <w:proofErr w:type="gramEnd"/>
      <w:r>
        <w:rPr>
          <w:sz w:val="20"/>
          <w:szCs w:val="20"/>
        </w:rPr>
        <w:t xml:space="preserve"> potwierdzającymi przeszkolenie operatorów w zakresie pełnej obsługi dostarczonej tokarki.</w:t>
      </w:r>
    </w:p>
    <w:p w:rsidR="007B7136" w:rsidRDefault="007B7136" w:rsidP="007B7136">
      <w:pPr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winien być zgodny z wymaganiami zawartymi w poniższych dokumentach:</w:t>
      </w:r>
    </w:p>
    <w:p w:rsidR="007B7136" w:rsidRPr="001A0CC8" w:rsidRDefault="007B7136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Normie PN-EN</w:t>
      </w:r>
      <w:proofErr w:type="gramStart"/>
      <w:r w:rsidRPr="001A0CC8">
        <w:rPr>
          <w:sz w:val="20"/>
          <w:szCs w:val="20"/>
        </w:rPr>
        <w:t xml:space="preserve"> 13715:2011 Kolejnictwo</w:t>
      </w:r>
      <w:proofErr w:type="gramEnd"/>
      <w:r w:rsidRPr="001A0CC8">
        <w:rPr>
          <w:sz w:val="20"/>
          <w:szCs w:val="20"/>
        </w:rPr>
        <w:t xml:space="preserve"> – Zestawy kołowe i wózki – Koła – Zarys zewnętrzny koła,</w:t>
      </w:r>
    </w:p>
    <w:p w:rsidR="007B7136" w:rsidRPr="001A0CC8" w:rsidRDefault="007B7136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 xml:space="preserve">Dyrektywie 98/37/WE Parlamentu Europejskiego i Rady z dnia 22 czerwca 1998r. w sprawie zbliżenia </w:t>
      </w:r>
      <w:r w:rsidR="00FA04B4" w:rsidRPr="001A0CC8">
        <w:rPr>
          <w:sz w:val="20"/>
          <w:szCs w:val="20"/>
        </w:rPr>
        <w:t>ustawodawstw</w:t>
      </w:r>
      <w:r w:rsidRPr="001A0CC8">
        <w:rPr>
          <w:sz w:val="20"/>
          <w:szCs w:val="20"/>
        </w:rPr>
        <w:t xml:space="preserve"> Państw Członkowskich odnoszących się do maszyn,</w:t>
      </w:r>
    </w:p>
    <w:p w:rsidR="007B7136" w:rsidRPr="001A0CC8" w:rsidRDefault="007B7136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 xml:space="preserve">Rozporządzeniu Ministra Gospodarki z dnia 21 października 2008r. w sprawie zasadniczych wymagań dla maszyn (Dz.U. Nr 199 poz. 1228 z późn. </w:t>
      </w:r>
      <w:proofErr w:type="gramStart"/>
      <w:r w:rsidRPr="001A0CC8">
        <w:rPr>
          <w:sz w:val="20"/>
          <w:szCs w:val="20"/>
        </w:rPr>
        <w:t>zm</w:t>
      </w:r>
      <w:proofErr w:type="gramEnd"/>
      <w:r w:rsidRPr="001A0CC8">
        <w:rPr>
          <w:sz w:val="20"/>
          <w:szCs w:val="20"/>
        </w:rPr>
        <w:t>.),</w:t>
      </w:r>
    </w:p>
    <w:p w:rsidR="007B7136" w:rsidRPr="001A0CC8" w:rsidRDefault="007B7136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 xml:space="preserve">Rozporządzeniu Ministra Gospodarki z dnia 30 października 2002 r. w sprawie minimalnych wymagań dotyczących bezpieczeństwa i higieny pracy w zakresie użytkowania maszyn przez pracowników podczas pracy (Dz. U. </w:t>
      </w:r>
      <w:proofErr w:type="gramStart"/>
      <w:r w:rsidRPr="001A0CC8">
        <w:rPr>
          <w:sz w:val="20"/>
          <w:szCs w:val="20"/>
        </w:rPr>
        <w:t>z</w:t>
      </w:r>
      <w:proofErr w:type="gramEnd"/>
      <w:r w:rsidRPr="001A0CC8">
        <w:rPr>
          <w:sz w:val="20"/>
          <w:szCs w:val="20"/>
        </w:rPr>
        <w:t xml:space="preserve"> 2002r. Nr 191, poz. 1596 z późn. </w:t>
      </w:r>
      <w:proofErr w:type="gramStart"/>
      <w:r w:rsidRPr="001A0CC8">
        <w:rPr>
          <w:sz w:val="20"/>
          <w:szCs w:val="20"/>
        </w:rPr>
        <w:t>zm</w:t>
      </w:r>
      <w:proofErr w:type="gramEnd"/>
      <w:r w:rsidRPr="001A0CC8">
        <w:rPr>
          <w:sz w:val="20"/>
          <w:szCs w:val="20"/>
        </w:rPr>
        <w:t>.),</w:t>
      </w:r>
    </w:p>
    <w:p w:rsidR="007B7136" w:rsidRPr="001A0CC8" w:rsidRDefault="007B7136" w:rsidP="007B7136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Rady 89/655/EWG z dnia 30 listopada 1989r. dotycząca minimalnych wymagań w zakresie bezpieczeństwa i higieny użytkowania sprzętu roboczego przez pracowników podczas pracy,</w:t>
      </w:r>
    </w:p>
    <w:p w:rsidR="00257380" w:rsidRPr="00257380" w:rsidRDefault="007B7136" w:rsidP="00257380">
      <w:pPr>
        <w:numPr>
          <w:ilvl w:val="0"/>
          <w:numId w:val="25"/>
        </w:numPr>
        <w:jc w:val="both"/>
        <w:rPr>
          <w:sz w:val="20"/>
          <w:szCs w:val="20"/>
        </w:rPr>
      </w:pPr>
      <w:r w:rsidRPr="001A0CC8">
        <w:rPr>
          <w:sz w:val="20"/>
          <w:szCs w:val="20"/>
        </w:rPr>
        <w:t>Dokumentacji Techniczno</w:t>
      </w:r>
      <w:r>
        <w:rPr>
          <w:sz w:val="20"/>
          <w:szCs w:val="20"/>
        </w:rPr>
        <w:t>-</w:t>
      </w:r>
      <w:r w:rsidRPr="001A0CC8">
        <w:rPr>
          <w:sz w:val="20"/>
          <w:szCs w:val="20"/>
        </w:rPr>
        <w:t>Ruchowej (DTR)</w:t>
      </w:r>
      <w:r>
        <w:rPr>
          <w:sz w:val="20"/>
          <w:szCs w:val="20"/>
        </w:rPr>
        <w:t>.</w:t>
      </w:r>
    </w:p>
    <w:p w:rsidR="00257380" w:rsidRPr="00257380" w:rsidRDefault="00257380" w:rsidP="00257380">
      <w:pPr>
        <w:pStyle w:val="Akapitzlist"/>
        <w:numPr>
          <w:ilvl w:val="0"/>
          <w:numId w:val="21"/>
        </w:numPr>
        <w:spacing w:before="60"/>
        <w:ind w:left="284" w:right="10" w:hanging="284"/>
        <w:jc w:val="both"/>
        <w:rPr>
          <w:rFonts w:cs="Arial"/>
          <w:color w:val="000000" w:themeColor="text1"/>
          <w:sz w:val="20"/>
          <w:szCs w:val="20"/>
        </w:rPr>
      </w:pPr>
      <w:r w:rsidRPr="00257380">
        <w:rPr>
          <w:rFonts w:cs="Arial"/>
          <w:sz w:val="20"/>
          <w:szCs w:val="20"/>
        </w:rPr>
        <w:t>Zamawiający dopuszcza zastosowanie rozwiązań technicznych równoważnych do wymienionych w opisie „Wymagań technicznych” dla tokarki podtorowej pod warunkiem udowodnienia tej równoważności przez Wykonawcę. Wykonawca może wprowadzić równoważne rozwiązania techniczne, gwarantujące uzyskanie określonych wartości parametrów, o ile dokument normalizacyjny nie stanowi inaczej.</w:t>
      </w:r>
    </w:p>
    <w:p w:rsidR="007B7136" w:rsidRPr="007F0F39" w:rsidRDefault="007B7136" w:rsidP="00257380">
      <w:pPr>
        <w:jc w:val="both"/>
        <w:rPr>
          <w:sz w:val="20"/>
          <w:szCs w:val="20"/>
          <w:highlight w:val="yellow"/>
        </w:rPr>
      </w:pPr>
    </w:p>
    <w:p w:rsidR="007B7136" w:rsidRPr="001A0CC8" w:rsidRDefault="007B7136" w:rsidP="007B7136">
      <w:pPr>
        <w:ind w:left="284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Tokarka musi posiadać:</w:t>
      </w:r>
    </w:p>
    <w:p w:rsidR="00986540" w:rsidRPr="008073E7" w:rsidRDefault="007B7136" w:rsidP="007B7136">
      <w:pPr>
        <w:pStyle w:val="Tekstpodstawowy"/>
        <w:numPr>
          <w:ilvl w:val="0"/>
          <w:numId w:val="28"/>
        </w:numPr>
        <w:spacing w:after="0"/>
        <w:ind w:left="993"/>
        <w:jc w:val="both"/>
        <w:rPr>
          <w:rFonts w:cs="Arial"/>
          <w:bCs/>
          <w:color w:val="000000" w:themeColor="text1"/>
          <w:sz w:val="20"/>
          <w:szCs w:val="20"/>
        </w:rPr>
      </w:pPr>
      <w:proofErr w:type="gramStart"/>
      <w:r w:rsidRPr="001A0CC8">
        <w:rPr>
          <w:sz w:val="20"/>
          <w:szCs w:val="20"/>
        </w:rPr>
        <w:t>tabliczkę</w:t>
      </w:r>
      <w:proofErr w:type="gramEnd"/>
      <w:r w:rsidRPr="001A0CC8">
        <w:rPr>
          <w:sz w:val="20"/>
          <w:szCs w:val="20"/>
        </w:rPr>
        <w:t xml:space="preserve"> znamionową z oznakowaniem znaku bezpieczeństwa CE</w:t>
      </w:r>
    </w:p>
    <w:p w:rsidR="00257380" w:rsidRDefault="00257380" w:rsidP="001A0CC8">
      <w:pPr>
        <w:pStyle w:val="Tekstpodstawowy"/>
        <w:spacing w:before="120" w:after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1A0CC8" w:rsidRDefault="00BB0303" w:rsidP="001A0CC8">
      <w:pPr>
        <w:pStyle w:val="Tekstpodstawowy"/>
        <w:spacing w:before="120" w:after="0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8073E7">
        <w:rPr>
          <w:rFonts w:cs="Arial"/>
          <w:b/>
          <w:bCs/>
          <w:color w:val="000000" w:themeColor="text1"/>
          <w:sz w:val="20"/>
          <w:szCs w:val="20"/>
        </w:rPr>
        <w:t xml:space="preserve">II. </w:t>
      </w:r>
      <w:r w:rsidR="001A0CC8">
        <w:rPr>
          <w:rFonts w:cs="Arial"/>
          <w:b/>
          <w:bCs/>
          <w:color w:val="000000" w:themeColor="text1"/>
          <w:sz w:val="20"/>
          <w:szCs w:val="20"/>
        </w:rPr>
        <w:t xml:space="preserve">OGÓLNE WYMAGANIA </w:t>
      </w:r>
      <w:r w:rsidR="001A0CC8" w:rsidRPr="008073E7">
        <w:rPr>
          <w:rFonts w:cs="Arial"/>
          <w:b/>
          <w:bCs/>
          <w:color w:val="000000" w:themeColor="text1"/>
          <w:sz w:val="20"/>
          <w:szCs w:val="20"/>
        </w:rPr>
        <w:t>TECHNICZNE</w:t>
      </w:r>
    </w:p>
    <w:p w:rsidR="00654063" w:rsidRDefault="00654063" w:rsidP="001A0CC8">
      <w:pPr>
        <w:pStyle w:val="Tekstpodstawowy"/>
        <w:spacing w:before="120" w:after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tbl>
      <w:tblPr>
        <w:tblW w:w="10210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9"/>
        <w:gridCol w:w="2824"/>
        <w:gridCol w:w="3556"/>
        <w:gridCol w:w="2971"/>
      </w:tblGrid>
      <w:tr w:rsidR="00163FCA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CA" w:rsidRPr="00163FCA" w:rsidRDefault="00163FCA" w:rsidP="00163FC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82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63FC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CA" w:rsidRPr="00163FCA" w:rsidRDefault="00163FCA" w:rsidP="00163FCA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63FCA">
              <w:rPr>
                <w:b/>
                <w:i/>
                <w:sz w:val="20"/>
                <w:szCs w:val="20"/>
              </w:rPr>
              <w:t>parametr</w:t>
            </w:r>
            <w:proofErr w:type="gramEnd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CA" w:rsidRPr="00163FCA" w:rsidRDefault="00163FCA" w:rsidP="00163FCA">
            <w:pPr>
              <w:pStyle w:val="SIWZ-opispunktwwtabelce"/>
              <w:jc w:val="center"/>
              <w:rPr>
                <w:b/>
                <w:i/>
              </w:rPr>
            </w:pPr>
            <w:r w:rsidRPr="00163FCA">
              <w:rPr>
                <w:b/>
                <w:i/>
              </w:rPr>
              <w:t>Wymaganie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CA" w:rsidRPr="00163FCA" w:rsidRDefault="00163FCA" w:rsidP="00163FCA">
            <w:pPr>
              <w:jc w:val="center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163FCA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Potwierdzenie spełnienia wymagania (spełnia, nie spełnia lub deklarowana wartość parametru)</w:t>
            </w:r>
          </w:p>
        </w:tc>
      </w:tr>
      <w:tr w:rsidR="00B062A1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1" w:rsidRPr="008073E7" w:rsidRDefault="00B062A1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1" w:rsidRPr="00B8298A" w:rsidRDefault="00670DF9" w:rsidP="00163FCA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Zasadnicz</w:t>
            </w:r>
            <w:r w:rsidR="00163FCA" w:rsidRPr="00B8298A">
              <w:rPr>
                <w:sz w:val="18"/>
                <w:szCs w:val="18"/>
              </w:rPr>
              <w:t>e</w:t>
            </w:r>
            <w:r w:rsidRPr="00B8298A">
              <w:rPr>
                <w:sz w:val="18"/>
                <w:szCs w:val="18"/>
              </w:rPr>
              <w:t xml:space="preserve"> przeznaczenie tokarki podtorowej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A1" w:rsidRPr="00B8298A" w:rsidRDefault="00163FCA" w:rsidP="00163FCA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reprofilowanie</w:t>
            </w:r>
            <w:proofErr w:type="gramEnd"/>
            <w:r w:rsidRPr="00B8298A">
              <w:rPr>
                <w:sz w:val="18"/>
                <w:szCs w:val="18"/>
              </w:rPr>
              <w:t xml:space="preserve"> zestawów kołowych pojazdów szynowych, bez ich demontażu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62A1" w:rsidRPr="008073E7" w:rsidRDefault="00B062A1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8139CD">
        <w:trPr>
          <w:trHeight w:val="643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04B4" w:rsidRPr="00B8298A" w:rsidRDefault="00FA04B4" w:rsidP="00B868EB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 xml:space="preserve">Maszyna powinna być zainstalowana w miejscu wskazanym przez </w:t>
            </w:r>
            <w:r w:rsidRPr="00B8298A">
              <w:rPr>
                <w:b/>
                <w:sz w:val="18"/>
                <w:szCs w:val="18"/>
              </w:rPr>
              <w:t>Zamawiającego</w:t>
            </w:r>
            <w:r w:rsidRPr="00B8298A">
              <w:rPr>
                <w:sz w:val="18"/>
                <w:szCs w:val="18"/>
              </w:rPr>
              <w:t xml:space="preserve"> w fundamencie wgłębnym poniżej szyn jezdnych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4B4" w:rsidRPr="00B8298A" w:rsidRDefault="00FA04B4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w</w:t>
            </w:r>
            <w:proofErr w:type="gramEnd"/>
            <w:r w:rsidRPr="00B8298A">
              <w:rPr>
                <w:sz w:val="18"/>
                <w:szCs w:val="18"/>
              </w:rPr>
              <w:t xml:space="preserve"> celu zapewnienia pracy w systemie przelotowym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04B4" w:rsidRPr="008073E7" w:rsidRDefault="00FA04B4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991083">
        <w:trPr>
          <w:trHeight w:val="819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4B4" w:rsidRPr="00B8298A" w:rsidRDefault="00FA04B4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4B4" w:rsidRPr="00B8298A" w:rsidRDefault="00FA04B4" w:rsidP="004D2641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przy</w:t>
            </w:r>
            <w:proofErr w:type="gramEnd"/>
            <w:r w:rsidRPr="00B8298A">
              <w:rPr>
                <w:sz w:val="18"/>
                <w:szCs w:val="18"/>
              </w:rPr>
              <w:t xml:space="preserve"> wyłączonej tokarce powinno być możliwe przetaczanie pojazdów przez maszynę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8139CD">
        <w:trPr>
          <w:trHeight w:val="720"/>
          <w:jc w:val="center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B4" w:rsidRPr="00B8298A" w:rsidRDefault="00FA04B4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B4" w:rsidRPr="00B8298A" w:rsidRDefault="00FA04B4" w:rsidP="004D2641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stanowisko</w:t>
            </w:r>
            <w:proofErr w:type="gramEnd"/>
            <w:r w:rsidRPr="00B8298A">
              <w:rPr>
                <w:sz w:val="18"/>
                <w:szCs w:val="18"/>
              </w:rPr>
              <w:t xml:space="preserve"> maszyny powinno być wyposażone w świetlny sygnalizator stanu pracy obrabiarki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742423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8073E7" w:rsidRDefault="00742423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B8298A" w:rsidRDefault="004D2641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Sterowanie obrabiarką powinno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B8298A" w:rsidRDefault="004D264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przewidywać</w:t>
            </w:r>
            <w:proofErr w:type="gramEnd"/>
            <w:r w:rsidRPr="00B8298A">
              <w:rPr>
                <w:sz w:val="18"/>
                <w:szCs w:val="18"/>
              </w:rPr>
              <w:t xml:space="preserve"> awaryjne przerwanie procesu obróbczego zarówno w cyklu automatycznym jak i przy sterowaniu z pulpitu operatora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2423" w:rsidRPr="008073E7" w:rsidRDefault="00742423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742423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8073E7" w:rsidRDefault="00742423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B8298A" w:rsidRDefault="004D2641" w:rsidP="004D2641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Powinna być możliwa wymiana narzędzi w trakcie procesu skrawania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23" w:rsidRPr="00B8298A" w:rsidRDefault="004D2641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w</w:t>
            </w:r>
            <w:proofErr w:type="gramEnd"/>
            <w:r w:rsidRPr="00B8298A">
              <w:rPr>
                <w:sz w:val="18"/>
                <w:szCs w:val="18"/>
              </w:rPr>
              <w:t xml:space="preserve"> </w:t>
            </w:r>
            <w:r w:rsidR="00FA04B4" w:rsidRPr="00B8298A">
              <w:rPr>
                <w:sz w:val="18"/>
                <w:szCs w:val="18"/>
              </w:rPr>
              <w:t>sytuacji, kiedy</w:t>
            </w:r>
            <w:r w:rsidRPr="00B8298A">
              <w:rPr>
                <w:sz w:val="18"/>
                <w:szCs w:val="18"/>
              </w:rPr>
              <w:t xml:space="preserve"> na tokarce znajduje się pojazd szynowy, a po jego wymianie, tokarka przygotowana jest do kontynuowania przerwanego procesu obróbki kół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2423" w:rsidRPr="008073E7" w:rsidRDefault="00742423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163FCA">
        <w:trPr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Maszyna musi umożliwiać wykonywanie nw. funkcji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B8298A" w:rsidRDefault="00FA04B4" w:rsidP="004D2641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automatyczny</w:t>
            </w:r>
            <w:proofErr w:type="gramEnd"/>
            <w:r w:rsidRPr="00B8298A">
              <w:rPr>
                <w:sz w:val="18"/>
                <w:szCs w:val="18"/>
              </w:rPr>
              <w:t xml:space="preserve"> pomiar podstawowych parametrów kół wraz z analizą dokonanych pomiarów i wyborem </w:t>
            </w:r>
            <w:r w:rsidRPr="00B8298A">
              <w:rPr>
                <w:sz w:val="18"/>
                <w:szCs w:val="18"/>
              </w:rPr>
              <w:lastRenderedPageBreak/>
              <w:t>optymalnych (materiałooszczędnych) wielkości materiału niezbędnego do usunięcia w procesie obróbczym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4B4" w:rsidRPr="008073E7" w:rsidRDefault="00FA04B4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………………………………….</w:t>
            </w:r>
          </w:p>
        </w:tc>
      </w:tr>
      <w:tr w:rsidR="00FA04B4" w:rsidRPr="008073E7" w:rsidTr="008B0948">
        <w:trPr>
          <w:trHeight w:val="827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możliwość</w:t>
            </w:r>
            <w:proofErr w:type="gramEnd"/>
            <w:r w:rsidRPr="00B8298A">
              <w:rPr>
                <w:sz w:val="18"/>
                <w:szCs w:val="18"/>
              </w:rPr>
              <w:t xml:space="preserve"> ingerencji operatora w automatycznie dobrane wielkości obróbcze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04B4" w:rsidRPr="008073E7" w:rsidRDefault="00FA04B4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607DE1">
        <w:trPr>
          <w:trHeight w:val="612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pomiar</w:t>
            </w:r>
            <w:proofErr w:type="gramEnd"/>
            <w:r w:rsidRPr="00B8298A">
              <w:rPr>
                <w:sz w:val="18"/>
                <w:szCs w:val="18"/>
              </w:rPr>
              <w:t xml:space="preserve"> bicia promieniowego i poosiowego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003242">
        <w:trPr>
          <w:trHeight w:val="827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toczenie</w:t>
            </w:r>
            <w:proofErr w:type="gramEnd"/>
            <w:r w:rsidRPr="00B8298A">
              <w:rPr>
                <w:sz w:val="18"/>
                <w:szCs w:val="18"/>
              </w:rPr>
              <w:t xml:space="preserve"> profilu kół zestawów kołowych zamontowanych w pojeździe szynowym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7B1DE4">
        <w:trPr>
          <w:trHeight w:val="773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toczenie</w:t>
            </w:r>
            <w:proofErr w:type="gramEnd"/>
            <w:r w:rsidRPr="00B8298A">
              <w:rPr>
                <w:sz w:val="18"/>
                <w:szCs w:val="18"/>
              </w:rPr>
              <w:t xml:space="preserve"> profilu kół zestawów kołowych w wózku zdemontowanym z pojazdu szynowego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654EA0">
        <w:trPr>
          <w:trHeight w:val="897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toczenie</w:t>
            </w:r>
            <w:proofErr w:type="gramEnd"/>
            <w:r w:rsidRPr="00B8298A">
              <w:rPr>
                <w:sz w:val="18"/>
                <w:szCs w:val="18"/>
              </w:rPr>
              <w:t xml:space="preserve"> profilu zestawów kołowych wymontowanych z wózka (z dociążeniem za korpusy łożysk czopów zewnętrznych osi)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8B6195">
        <w:trPr>
          <w:trHeight w:val="1034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likwidację</w:t>
            </w:r>
            <w:proofErr w:type="gramEnd"/>
            <w:r w:rsidRPr="00B8298A">
              <w:rPr>
                <w:sz w:val="18"/>
                <w:szCs w:val="18"/>
              </w:rPr>
              <w:t xml:space="preserve"> płaskich miejsc i samoistnych nawarstwień powstałych na skutek poślizgu na powierzchni tocznej kół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6C7CFD">
        <w:trPr>
          <w:trHeight w:val="584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likwidację</w:t>
            </w:r>
            <w:proofErr w:type="gramEnd"/>
            <w:r w:rsidRPr="00B8298A">
              <w:rPr>
                <w:sz w:val="18"/>
                <w:szCs w:val="18"/>
              </w:rPr>
              <w:t xml:space="preserve"> zniekształceń profilu kół, tj. złuszczenia czy zawalcowania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6824CE">
        <w:trPr>
          <w:trHeight w:val="85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planowanie</w:t>
            </w:r>
            <w:proofErr w:type="gramEnd"/>
            <w:r w:rsidRPr="00B8298A">
              <w:rPr>
                <w:sz w:val="18"/>
                <w:szCs w:val="18"/>
              </w:rPr>
              <w:t xml:space="preserve"> powierzchni ciernych tarcz hamulcowych mocowanych na osi pomiędzy kołami zestawów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FA04B4">
        <w:trPr>
          <w:trHeight w:val="689"/>
          <w:jc w:val="center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8073E7" w:rsidRDefault="00FA04B4" w:rsidP="00DD45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planowanie</w:t>
            </w:r>
            <w:proofErr w:type="gramEnd"/>
            <w:r w:rsidRPr="00B8298A">
              <w:rPr>
                <w:sz w:val="18"/>
                <w:szCs w:val="18"/>
              </w:rPr>
              <w:t xml:space="preserve"> powierzchni ciernych tarcz hamulcowych mocowanych do bocznych powierzchni kół jezdnych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D63E16">
        <w:trPr>
          <w:trHeight w:val="903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Wyposażenie obrabiarki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numPr>
                <w:ilvl w:val="0"/>
                <w:numId w:val="18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zsyp, kruszarkę i transporter wiórów (końcówka transportera powinna wychodzić na wysokość</w:t>
            </w:r>
            <w:proofErr w:type="gramStart"/>
            <w:r w:rsidRPr="00B8298A">
              <w:rPr>
                <w:sz w:val="18"/>
                <w:szCs w:val="18"/>
              </w:rPr>
              <w:t xml:space="preserve"> 1,5 m</w:t>
            </w:r>
            <w:proofErr w:type="gramEnd"/>
            <w:r w:rsidRPr="00B8298A">
              <w:rPr>
                <w:sz w:val="18"/>
                <w:szCs w:val="18"/>
              </w:rPr>
              <w:t xml:space="preserve"> nad poziom główki szyny – poziom „0”),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04B4" w:rsidRPr="008073E7" w:rsidRDefault="00FA04B4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414AAB">
        <w:trPr>
          <w:trHeight w:val="1263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układ</w:t>
            </w:r>
            <w:proofErr w:type="gramEnd"/>
            <w:r w:rsidRPr="00B8298A">
              <w:rPr>
                <w:sz w:val="18"/>
                <w:szCs w:val="18"/>
              </w:rPr>
              <w:t xml:space="preserve"> sterowania CNC z diagnostyką zakłóceń i połączeniem z komputerem PC i drukarką (komputer wraz z oprogramowaniem i drukarką w wyposażeniu maszyny)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9D5A9B">
        <w:trPr>
          <w:trHeight w:val="1516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oprogramowanie dla obróbki typowymiaru profilu koła zestawu (wg normy PN-EN 13715: 2011, profil S1002/h28/e</w:t>
            </w:r>
            <w:proofErr w:type="gramStart"/>
            <w:r w:rsidRPr="00B8298A">
              <w:rPr>
                <w:sz w:val="18"/>
                <w:szCs w:val="18"/>
              </w:rPr>
              <w:t>32,5/6,7%) oraz</w:t>
            </w:r>
            <w:proofErr w:type="gramEnd"/>
            <w:r w:rsidRPr="00B8298A">
              <w:rPr>
                <w:sz w:val="18"/>
                <w:szCs w:val="18"/>
              </w:rPr>
              <w:t xml:space="preserve"> rodziny profili ekonomicznych (oszczędnych) kół zestawów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FA04B4" w:rsidRPr="008073E7" w:rsidTr="00D63E16">
        <w:trPr>
          <w:trHeight w:val="674"/>
          <w:jc w:val="center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8073E7" w:rsidRDefault="00FA04B4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B8298A" w:rsidRDefault="00FA04B4" w:rsidP="00B868E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B4" w:rsidRPr="00B8298A" w:rsidRDefault="00FA04B4" w:rsidP="00C33C4D">
            <w:pPr>
              <w:pStyle w:val="SIWZ-opispunktwwtabelce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układ</w:t>
            </w:r>
            <w:proofErr w:type="gramEnd"/>
            <w:r w:rsidRPr="00B8298A">
              <w:rPr>
                <w:sz w:val="18"/>
                <w:szCs w:val="18"/>
              </w:rPr>
              <w:t xml:space="preserve"> korpusowy wykonany z żeliwa maszynowego, gwarantujący dobre tłumienie drgań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4B4" w:rsidRPr="008073E7" w:rsidRDefault="00FA04B4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B8298A" w:rsidRDefault="00C33C4D" w:rsidP="000B2F83">
            <w:pPr>
              <w:ind w:right="10"/>
              <w:rPr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Szerokość toru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1435 mm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Maksymalna średnica okręgu tocznego koła zestawu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≥</w:t>
            </w:r>
            <w:r w:rsidRPr="00B8298A">
              <w:rPr>
                <w:color w:val="000000" w:themeColor="text1"/>
                <w:sz w:val="18"/>
                <w:szCs w:val="18"/>
              </w:rPr>
              <w:t xml:space="preserve"> 1100 mm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F364F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Minimalna średnica okręgu tocznego koła zestawu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 w:rsidRPr="00B8298A">
              <w:rPr>
                <w:color w:val="000000" w:themeColor="text1"/>
                <w:sz w:val="18"/>
                <w:szCs w:val="18"/>
              </w:rPr>
              <w:t xml:space="preserve"> 600 mm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F364F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Maksymalna szerokość obręczy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150 mm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6D3AC5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Maksymalny nacisk zestawu na szyny</w:t>
            </w:r>
            <w:r w:rsidR="00630C2F">
              <w:rPr>
                <w:sz w:val="18"/>
                <w:szCs w:val="18"/>
              </w:rPr>
              <w:t xml:space="preserve"> (tor)</w:t>
            </w:r>
            <w:bookmarkStart w:id="0" w:name="_GoBack"/>
            <w:bookmarkEnd w:id="0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630C2F">
              <w:rPr>
                <w:rFonts w:cs="Arial"/>
                <w:sz w:val="18"/>
                <w:szCs w:val="18"/>
              </w:rPr>
              <w:t>≥</w:t>
            </w:r>
            <w:r w:rsidRPr="00630C2F">
              <w:rPr>
                <w:sz w:val="18"/>
                <w:szCs w:val="18"/>
              </w:rPr>
              <w:t xml:space="preserve"> 20  ton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Napięcie zasilania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3x400V z przewodem zerowym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B8298A" w:rsidRDefault="00C33C4D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Częstotliwość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50 Hz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Moc zainstalowana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 w:rsidRPr="00B8298A">
              <w:rPr>
                <w:color w:val="000000" w:themeColor="text1"/>
                <w:sz w:val="18"/>
                <w:szCs w:val="18"/>
              </w:rPr>
              <w:t xml:space="preserve"> 100 kW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Zakres temperatur pracy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33C4D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od</w:t>
            </w:r>
            <w:proofErr w:type="gramEnd"/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 xml:space="preserve"> 0</w:t>
            </w:r>
            <w:r w:rsidRPr="00B8298A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C do +35</w:t>
            </w:r>
            <w:r w:rsidRPr="00B8298A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742423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Poziom hałasu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r w:rsidRPr="00B8298A">
              <w:rPr>
                <w:color w:val="000000" w:themeColor="text1"/>
                <w:sz w:val="18"/>
                <w:szCs w:val="18"/>
              </w:rPr>
              <w:t xml:space="preserve"> 80 dB(A)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B8298A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8A" w:rsidRPr="008073E7" w:rsidRDefault="00B8298A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8A" w:rsidRPr="00B8298A" w:rsidRDefault="00B8298A" w:rsidP="000B2F8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Komplet noży do toczenia zarysów zewnętrznych kół oraz tarcz hamulcowych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8A" w:rsidRPr="00B8298A" w:rsidRDefault="00B8298A" w:rsidP="000B2F8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1 komplet w wyposażeniu tokarki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98A" w:rsidRPr="008073E7" w:rsidRDefault="00FA04B4" w:rsidP="00216AA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B8298A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8A" w:rsidRPr="008073E7" w:rsidRDefault="00B8298A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8A" w:rsidRPr="00B8298A" w:rsidRDefault="00B8298A" w:rsidP="000B2F8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color w:val="000000" w:themeColor="text1"/>
                <w:sz w:val="18"/>
                <w:szCs w:val="18"/>
              </w:rPr>
              <w:t>Wyposażenie w materiały eksploatacyjne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8A" w:rsidRPr="00B8298A" w:rsidRDefault="00B8298A" w:rsidP="000B2F8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w</w:t>
            </w:r>
            <w:proofErr w:type="gramEnd"/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 xml:space="preserve"> ilości niezbędnej do uruchomienia i przeprowadzenia prób odbiorczych maszyny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98A" w:rsidRPr="008073E7" w:rsidRDefault="00FA04B4" w:rsidP="00216AA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różnica</w:t>
            </w:r>
            <w:proofErr w:type="gramEnd"/>
            <w:r w:rsidRPr="00B8298A">
              <w:rPr>
                <w:sz w:val="18"/>
                <w:szCs w:val="18"/>
              </w:rPr>
              <w:t xml:space="preserve"> średnic okręgu tocznego kół jednego zestawu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 xml:space="preserve"> 0,15 mm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różnica</w:t>
            </w:r>
            <w:proofErr w:type="gramEnd"/>
            <w:r w:rsidRPr="00B8298A">
              <w:rPr>
                <w:sz w:val="18"/>
                <w:szCs w:val="18"/>
              </w:rPr>
              <w:t xml:space="preserve"> średnic 4 kół zamontowanych w jednym wózku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 xml:space="preserve"> 0,3 mm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bicie</w:t>
            </w:r>
            <w:proofErr w:type="gramEnd"/>
            <w:r w:rsidRPr="00B8298A">
              <w:rPr>
                <w:sz w:val="18"/>
                <w:szCs w:val="18"/>
              </w:rPr>
              <w:t xml:space="preserve"> promieniowe okręgu tocznego koła zestawu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 xml:space="preserve"> 0,1 mm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zwichrowanie</w:t>
            </w:r>
            <w:proofErr w:type="gramEnd"/>
            <w:r w:rsidRPr="00B8298A">
              <w:rPr>
                <w:sz w:val="18"/>
                <w:szCs w:val="18"/>
              </w:rPr>
              <w:t xml:space="preserve"> czół wewnętrznych kół zestawów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 xml:space="preserve"> 0,1 mm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dokładność</w:t>
            </w:r>
            <w:proofErr w:type="gramEnd"/>
            <w:r w:rsidRPr="00B8298A">
              <w:rPr>
                <w:sz w:val="18"/>
                <w:szCs w:val="18"/>
              </w:rPr>
              <w:t xml:space="preserve"> odtworzenia profilu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rFonts w:cs="Arial"/>
                <w:color w:val="000000" w:themeColor="text1"/>
                <w:sz w:val="18"/>
                <w:szCs w:val="18"/>
              </w:rPr>
              <w:t>≤</w:t>
            </w: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 xml:space="preserve"> 0,15 mm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216AAC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osiągana</w:t>
            </w:r>
            <w:proofErr w:type="gramEnd"/>
            <w:r w:rsidRPr="00B8298A">
              <w:rPr>
                <w:sz w:val="18"/>
                <w:szCs w:val="18"/>
              </w:rPr>
              <w:t xml:space="preserve"> chropowatość powierzchni obrobionej kół zestawu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Ra</w:t>
            </w:r>
            <w:r w:rsidRPr="00B8298A">
              <w:rPr>
                <w:rFonts w:cs="Arial"/>
                <w:sz w:val="18"/>
                <w:szCs w:val="18"/>
              </w:rPr>
              <w:t>≤</w:t>
            </w:r>
            <w:r w:rsidRPr="00B8298A">
              <w:rPr>
                <w:sz w:val="18"/>
                <w:szCs w:val="18"/>
              </w:rPr>
              <w:t>20μm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39786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osiągana</w:t>
            </w:r>
            <w:proofErr w:type="gramEnd"/>
            <w:r w:rsidRPr="00B8298A">
              <w:rPr>
                <w:sz w:val="18"/>
                <w:szCs w:val="18"/>
              </w:rPr>
              <w:t xml:space="preserve"> chropowatość powierzchni obrobionej tarcz hamulcowych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298A">
              <w:rPr>
                <w:sz w:val="18"/>
                <w:szCs w:val="18"/>
              </w:rPr>
              <w:t>Ra</w:t>
            </w:r>
            <w:r w:rsidRPr="00B8298A">
              <w:rPr>
                <w:rFonts w:cs="Arial"/>
                <w:sz w:val="18"/>
                <w:szCs w:val="18"/>
              </w:rPr>
              <w:t>≤</w:t>
            </w:r>
            <w:proofErr w:type="gramStart"/>
            <w:r w:rsidRPr="00B8298A">
              <w:rPr>
                <w:sz w:val="18"/>
                <w:szCs w:val="18"/>
              </w:rPr>
              <w:t>4,5μm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397860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C4D" w:rsidRPr="00B8298A" w:rsidRDefault="00CC78A8" w:rsidP="00FA04B4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gwarancj</w:t>
            </w:r>
            <w:r w:rsidR="00FA04B4">
              <w:rPr>
                <w:sz w:val="18"/>
                <w:szCs w:val="18"/>
              </w:rPr>
              <w:t>a</w:t>
            </w:r>
            <w:proofErr w:type="gramEnd"/>
            <w:r w:rsidRPr="00B8298A">
              <w:rPr>
                <w:sz w:val="18"/>
                <w:szCs w:val="18"/>
              </w:rPr>
              <w:t xml:space="preserve"> na prawidłowe działanie tokarki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654063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sz w:val="18"/>
                <w:szCs w:val="18"/>
              </w:rPr>
              <w:t>na</w:t>
            </w:r>
            <w:proofErr w:type="gramEnd"/>
            <w:r w:rsidRPr="00B8298A">
              <w:rPr>
                <w:sz w:val="18"/>
                <w:szCs w:val="18"/>
              </w:rPr>
              <w:t xml:space="preserve"> okres minimum </w:t>
            </w:r>
            <w:r w:rsidR="00654063">
              <w:rPr>
                <w:sz w:val="18"/>
                <w:szCs w:val="18"/>
              </w:rPr>
              <w:t>24</w:t>
            </w:r>
            <w:r w:rsidRPr="00B8298A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397860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C33C4D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8073E7" w:rsidRDefault="00C33C4D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4D" w:rsidRPr="00B8298A" w:rsidRDefault="00CC78A8" w:rsidP="00D87B5A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>maksymalny</w:t>
            </w:r>
            <w:proofErr w:type="gramEnd"/>
            <w:r w:rsidRPr="00B8298A">
              <w:rPr>
                <w:color w:val="000000" w:themeColor="text1"/>
                <w:sz w:val="18"/>
                <w:szCs w:val="18"/>
              </w:rPr>
              <w:t xml:space="preserve"> termin realizacji</w:t>
            </w:r>
            <w:r w:rsidRPr="00B8298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8298A">
              <w:rPr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4D" w:rsidRPr="00B8298A" w:rsidRDefault="00CC78A8" w:rsidP="00C52AB4">
            <w:pPr>
              <w:pStyle w:val="SIWZ-opispunktwwtabelce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B8298A">
              <w:rPr>
                <w:color w:val="000000" w:themeColor="text1"/>
                <w:sz w:val="18"/>
                <w:szCs w:val="18"/>
              </w:rPr>
              <w:t>nie</w:t>
            </w:r>
            <w:proofErr w:type="gramEnd"/>
            <w:r w:rsidRPr="00B8298A">
              <w:rPr>
                <w:color w:val="000000" w:themeColor="text1"/>
                <w:sz w:val="18"/>
                <w:szCs w:val="18"/>
              </w:rPr>
              <w:t xml:space="preserve"> dłuższy niż 9 miesięcy od daty podpisania Umowy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C4D" w:rsidRPr="008073E7" w:rsidRDefault="00C33C4D" w:rsidP="00397860">
            <w:pPr>
              <w:jc w:val="center"/>
              <w:rPr>
                <w:color w:val="000000" w:themeColor="text1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  <w:tr w:rsidR="00630C2F" w:rsidRPr="008073E7" w:rsidTr="00163FC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F" w:rsidRPr="008073E7" w:rsidRDefault="00630C2F" w:rsidP="00C52AB4">
            <w:pPr>
              <w:pStyle w:val="SIWZ-punkty"/>
              <w:keepLines w:val="0"/>
              <w:numPr>
                <w:ilvl w:val="0"/>
                <w:numId w:val="17"/>
              </w:numPr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F" w:rsidRPr="00B8298A" w:rsidRDefault="00630C2F" w:rsidP="00630C2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 w:themeColor="text1"/>
                <w:sz w:val="18"/>
                <w:szCs w:val="18"/>
              </w:rPr>
            </w:pPr>
            <w:r w:rsidRPr="00630C2F">
              <w:rPr>
                <w:rFonts w:cs="Arial"/>
                <w:sz w:val="18"/>
                <w:szCs w:val="22"/>
              </w:rPr>
              <w:t>C</w:t>
            </w:r>
            <w:r w:rsidRPr="00630C2F">
              <w:rPr>
                <w:rFonts w:ascii="Arial" w:hAnsi="Arial" w:cs="Arial"/>
                <w:sz w:val="18"/>
                <w:szCs w:val="22"/>
              </w:rPr>
              <w:t>zas wykonania bloku fundamentowego</w:t>
            </w:r>
            <w:r w:rsidRPr="00630C2F">
              <w:rPr>
                <w:rFonts w:cs="Arial"/>
                <w:sz w:val="18"/>
                <w:szCs w:val="22"/>
              </w:rPr>
              <w:t xml:space="preserve"> od momentu rozpoczęcia prac budowlanych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wraz z</w:t>
            </w:r>
            <w:r w:rsidRPr="00630C2F">
              <w:rPr>
                <w:rFonts w:cs="Arial"/>
                <w:sz w:val="18"/>
                <w:szCs w:val="22"/>
              </w:rPr>
              <w:t xml:space="preserve"> czasem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posadowieni</w:t>
            </w:r>
            <w:r w:rsidRPr="00630C2F">
              <w:rPr>
                <w:rFonts w:cs="Arial"/>
                <w:sz w:val="18"/>
                <w:szCs w:val="22"/>
              </w:rPr>
              <w:t>a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i uruchomieni</w:t>
            </w:r>
            <w:r w:rsidRPr="00630C2F">
              <w:rPr>
                <w:rFonts w:cs="Arial"/>
                <w:sz w:val="18"/>
                <w:szCs w:val="22"/>
              </w:rPr>
              <w:t>a</w:t>
            </w:r>
            <w:r w:rsidRPr="00630C2F">
              <w:rPr>
                <w:rFonts w:ascii="Arial" w:hAnsi="Arial" w:cs="Arial"/>
                <w:sz w:val="18"/>
                <w:szCs w:val="22"/>
              </w:rPr>
              <w:t xml:space="preserve"> tokarki liczony w dniach kalendarzowych</w:t>
            </w:r>
            <w:r w:rsidRPr="00630C2F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2F" w:rsidRPr="00B8298A" w:rsidRDefault="00630C2F" w:rsidP="00630C2F">
            <w:pPr>
              <w:pStyle w:val="SIWZ-opispunktwwtabelce"/>
              <w:numPr>
                <w:ilvl w:val="0"/>
                <w:numId w:val="18"/>
              </w:num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30C2F">
              <w:rPr>
                <w:rFonts w:cs="Arial"/>
                <w:sz w:val="18"/>
                <w:szCs w:val="22"/>
              </w:rPr>
              <w:t>nie</w:t>
            </w:r>
            <w:proofErr w:type="gramEnd"/>
            <w:r w:rsidRPr="00630C2F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dłuższy niż</w:t>
            </w:r>
            <w:r w:rsidRPr="00630C2F">
              <w:rPr>
                <w:rFonts w:cs="Arial"/>
                <w:sz w:val="18"/>
                <w:szCs w:val="22"/>
              </w:rPr>
              <w:t xml:space="preserve"> 70 dni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C2F" w:rsidRPr="008073E7" w:rsidRDefault="00630C2F" w:rsidP="0039786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073E7">
              <w:rPr>
                <w:rFonts w:cs="Arial"/>
                <w:color w:val="000000" w:themeColor="text1"/>
                <w:sz w:val="18"/>
                <w:szCs w:val="18"/>
              </w:rPr>
              <w:t>………………………………….</w:t>
            </w:r>
          </w:p>
        </w:tc>
      </w:tr>
    </w:tbl>
    <w:p w:rsidR="005435F2" w:rsidRPr="008073E7" w:rsidRDefault="005435F2" w:rsidP="000A08E0">
      <w:pPr>
        <w:ind w:right="10"/>
        <w:rPr>
          <w:color w:val="000000" w:themeColor="text1"/>
          <w:sz w:val="20"/>
          <w:szCs w:val="20"/>
        </w:rPr>
      </w:pPr>
    </w:p>
    <w:p w:rsidR="00302FBB" w:rsidRPr="008073E7" w:rsidRDefault="00302FBB" w:rsidP="000A08E0">
      <w:pPr>
        <w:ind w:right="10"/>
        <w:rPr>
          <w:color w:val="000000" w:themeColor="text1"/>
          <w:sz w:val="20"/>
          <w:szCs w:val="20"/>
        </w:rPr>
      </w:pPr>
    </w:p>
    <w:p w:rsidR="00C14808" w:rsidRPr="008073E7" w:rsidRDefault="00175BC1" w:rsidP="00C14808">
      <w:pPr>
        <w:ind w:left="426" w:right="10" w:hanging="426"/>
        <w:jc w:val="both"/>
        <w:rPr>
          <w:b/>
          <w:color w:val="000000" w:themeColor="text1"/>
          <w:sz w:val="20"/>
          <w:szCs w:val="20"/>
        </w:rPr>
      </w:pPr>
      <w:r w:rsidRPr="008073E7">
        <w:rPr>
          <w:rFonts w:cs="Arial"/>
          <w:b/>
          <w:bCs/>
          <w:color w:val="000000" w:themeColor="text1"/>
          <w:sz w:val="20"/>
          <w:szCs w:val="20"/>
        </w:rPr>
        <w:t xml:space="preserve">IV. </w:t>
      </w:r>
      <w:r w:rsidR="00C14808" w:rsidRPr="008073E7">
        <w:rPr>
          <w:b/>
          <w:color w:val="000000" w:themeColor="text1"/>
          <w:sz w:val="20"/>
          <w:szCs w:val="20"/>
        </w:rPr>
        <w:t>SZKOLENIE PRACOWNIKÓW WSKAZANYCH PRZEZ ZAMAWIAJĄCEGO</w:t>
      </w:r>
    </w:p>
    <w:p w:rsidR="00C14808" w:rsidRPr="00760976" w:rsidRDefault="00C14808" w:rsidP="00760976">
      <w:pPr>
        <w:pStyle w:val="Tekstpodstawowy"/>
        <w:spacing w:before="60"/>
        <w:jc w:val="both"/>
        <w:rPr>
          <w:rFonts w:cs="Arial"/>
          <w:bCs/>
          <w:color w:val="000000" w:themeColor="text1"/>
          <w:sz w:val="20"/>
          <w:szCs w:val="20"/>
        </w:rPr>
      </w:pPr>
      <w:r w:rsidRPr="008073E7">
        <w:rPr>
          <w:rFonts w:cs="Arial"/>
          <w:bCs/>
          <w:color w:val="000000" w:themeColor="text1"/>
          <w:sz w:val="20"/>
          <w:szCs w:val="20"/>
        </w:rPr>
        <w:t>Deklarujemy przeszkolenie pracowników wskazanych przez Zamawiającego zgodnie z poniższymi wymaganiami:</w:t>
      </w:r>
    </w:p>
    <w:p w:rsidR="00C14808" w:rsidRDefault="00630C2F" w:rsidP="00630C2F">
      <w:pPr>
        <w:pStyle w:val="Akapitzlist"/>
        <w:spacing w:before="60"/>
        <w:ind w:left="0" w:right="10"/>
        <w:jc w:val="both"/>
        <w:rPr>
          <w:color w:val="000000" w:themeColor="text1"/>
          <w:sz w:val="20"/>
          <w:szCs w:val="20"/>
        </w:rPr>
      </w:pPr>
      <w:r w:rsidRPr="00EB167F">
        <w:rPr>
          <w:color w:val="000000" w:themeColor="text1"/>
          <w:sz w:val="20"/>
          <w:szCs w:val="20"/>
        </w:rPr>
        <w:t>W ramach dostawy</w:t>
      </w:r>
      <w:r>
        <w:rPr>
          <w:color w:val="000000" w:themeColor="text1"/>
          <w:sz w:val="20"/>
          <w:szCs w:val="20"/>
        </w:rPr>
        <w:t xml:space="preserve"> przeszkolimy</w:t>
      </w:r>
      <w:r w:rsidRPr="00EB167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5</w:t>
      </w:r>
      <w:r w:rsidRPr="00EB167F">
        <w:rPr>
          <w:color w:val="000000" w:themeColor="text1"/>
          <w:sz w:val="20"/>
          <w:szCs w:val="20"/>
        </w:rPr>
        <w:t xml:space="preserve"> pracowników inżynieryjno-technicznych</w:t>
      </w:r>
      <w:r>
        <w:rPr>
          <w:color w:val="000000" w:themeColor="text1"/>
          <w:sz w:val="20"/>
          <w:szCs w:val="20"/>
        </w:rPr>
        <w:t xml:space="preserve"> (technologów)</w:t>
      </w:r>
      <w:r w:rsidRPr="00EB167F">
        <w:rPr>
          <w:color w:val="000000" w:themeColor="text1"/>
          <w:sz w:val="20"/>
          <w:szCs w:val="20"/>
        </w:rPr>
        <w:t xml:space="preserve"> i </w:t>
      </w:r>
      <w:r>
        <w:rPr>
          <w:color w:val="000000" w:themeColor="text1"/>
          <w:sz w:val="20"/>
          <w:szCs w:val="20"/>
        </w:rPr>
        <w:t>operatorów</w:t>
      </w:r>
      <w:r w:rsidRPr="00EB167F">
        <w:rPr>
          <w:color w:val="000000" w:themeColor="text1"/>
          <w:sz w:val="20"/>
          <w:szCs w:val="20"/>
        </w:rPr>
        <w:t xml:space="preserve"> (łącznie), wskazanych przez </w:t>
      </w:r>
      <w:r w:rsidRPr="00EB167F">
        <w:rPr>
          <w:b/>
          <w:color w:val="000000" w:themeColor="text1"/>
          <w:sz w:val="20"/>
          <w:szCs w:val="20"/>
        </w:rPr>
        <w:t>Zamawiającego</w:t>
      </w:r>
      <w:r>
        <w:rPr>
          <w:b/>
          <w:color w:val="000000" w:themeColor="text1"/>
          <w:sz w:val="20"/>
          <w:szCs w:val="20"/>
        </w:rPr>
        <w:t xml:space="preserve"> </w:t>
      </w:r>
      <w:r w:rsidRPr="00EB167F">
        <w:rPr>
          <w:color w:val="000000" w:themeColor="text1"/>
          <w:sz w:val="20"/>
          <w:szCs w:val="20"/>
        </w:rPr>
        <w:t xml:space="preserve">w zakresie </w:t>
      </w:r>
      <w:r>
        <w:rPr>
          <w:color w:val="000000" w:themeColor="text1"/>
          <w:sz w:val="20"/>
          <w:szCs w:val="20"/>
        </w:rPr>
        <w:t xml:space="preserve">obsługi, diagnostyki i bieżącej konserwacji tokarki oraz w </w:t>
      </w:r>
      <w:r w:rsidRPr="00EB167F">
        <w:rPr>
          <w:color w:val="000000" w:themeColor="text1"/>
          <w:sz w:val="20"/>
          <w:szCs w:val="20"/>
        </w:rPr>
        <w:t xml:space="preserve">zakresie obsługi technicznej, diagnostyki i </w:t>
      </w:r>
      <w:r>
        <w:rPr>
          <w:color w:val="000000" w:themeColor="text1"/>
          <w:sz w:val="20"/>
          <w:szCs w:val="20"/>
        </w:rPr>
        <w:t xml:space="preserve">użytkowania </w:t>
      </w:r>
      <w:r w:rsidRPr="00EB167F">
        <w:rPr>
          <w:color w:val="000000" w:themeColor="text1"/>
          <w:sz w:val="20"/>
          <w:szCs w:val="20"/>
        </w:rPr>
        <w:t xml:space="preserve">oprogramowania </w:t>
      </w:r>
      <w:r>
        <w:rPr>
          <w:color w:val="000000" w:themeColor="text1"/>
          <w:sz w:val="20"/>
          <w:szCs w:val="20"/>
        </w:rPr>
        <w:t>tokarki</w:t>
      </w:r>
      <w:r w:rsidRPr="00EB167F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sporządzania raportów i dokumentacji procesów toczenia </w:t>
      </w:r>
      <w:r w:rsidRPr="00EB167F">
        <w:rPr>
          <w:color w:val="000000" w:themeColor="text1"/>
          <w:sz w:val="20"/>
          <w:szCs w:val="20"/>
        </w:rPr>
        <w:t xml:space="preserve">niezbędnych w eksploatacji </w:t>
      </w:r>
      <w:r>
        <w:rPr>
          <w:color w:val="000000" w:themeColor="text1"/>
          <w:sz w:val="20"/>
          <w:szCs w:val="20"/>
        </w:rPr>
        <w:t xml:space="preserve">maszyny </w:t>
      </w:r>
      <w:r w:rsidRPr="00EB167F">
        <w:rPr>
          <w:color w:val="000000" w:themeColor="text1"/>
          <w:sz w:val="20"/>
          <w:szCs w:val="20"/>
        </w:rPr>
        <w:t xml:space="preserve">przez </w:t>
      </w:r>
      <w:r w:rsidRPr="00EB167F">
        <w:rPr>
          <w:b/>
          <w:color w:val="000000" w:themeColor="text1"/>
          <w:sz w:val="20"/>
          <w:szCs w:val="20"/>
        </w:rPr>
        <w:t>Zamawiającego</w:t>
      </w:r>
      <w:r>
        <w:rPr>
          <w:b/>
          <w:color w:val="000000" w:themeColor="text1"/>
          <w:sz w:val="20"/>
          <w:szCs w:val="20"/>
        </w:rPr>
        <w:t xml:space="preserve"> </w:t>
      </w:r>
      <w:r w:rsidRPr="00630C2F">
        <w:rPr>
          <w:color w:val="000000" w:themeColor="text1"/>
          <w:sz w:val="20"/>
          <w:szCs w:val="20"/>
        </w:rPr>
        <w:t>w terminie nie później niż na 7 dni przed ostatecznym protok</w:t>
      </w:r>
      <w:r w:rsidR="00944BF7">
        <w:rPr>
          <w:color w:val="000000" w:themeColor="text1"/>
          <w:sz w:val="20"/>
          <w:szCs w:val="20"/>
        </w:rPr>
        <w:t>o</w:t>
      </w:r>
      <w:r w:rsidRPr="00630C2F">
        <w:rPr>
          <w:color w:val="000000" w:themeColor="text1"/>
          <w:sz w:val="20"/>
          <w:szCs w:val="20"/>
        </w:rPr>
        <w:t>larnym odbiorze dostawy</w:t>
      </w:r>
      <w:r>
        <w:rPr>
          <w:color w:val="000000" w:themeColor="text1"/>
          <w:sz w:val="20"/>
          <w:szCs w:val="20"/>
        </w:rPr>
        <w:t>.</w:t>
      </w:r>
      <w:r w:rsidR="00654063">
        <w:rPr>
          <w:color w:val="000000" w:themeColor="text1"/>
          <w:sz w:val="20"/>
          <w:szCs w:val="20"/>
        </w:rPr>
        <w:t xml:space="preserve"> Szkolenie odbędzie się w siedzibie Zamawiającego.</w:t>
      </w:r>
    </w:p>
    <w:p w:rsidR="002F0994" w:rsidRDefault="002F0994" w:rsidP="002F0994">
      <w:pPr>
        <w:spacing w:before="60"/>
        <w:ind w:right="10"/>
        <w:jc w:val="both"/>
        <w:rPr>
          <w:color w:val="000000" w:themeColor="text1"/>
          <w:sz w:val="20"/>
          <w:szCs w:val="20"/>
        </w:rPr>
      </w:pPr>
    </w:p>
    <w:p w:rsidR="00630C2F" w:rsidRDefault="00630C2F" w:rsidP="002F0994">
      <w:pPr>
        <w:spacing w:before="60"/>
        <w:ind w:right="10"/>
        <w:jc w:val="both"/>
        <w:rPr>
          <w:color w:val="000000" w:themeColor="text1"/>
          <w:sz w:val="20"/>
          <w:szCs w:val="20"/>
        </w:rPr>
      </w:pPr>
    </w:p>
    <w:p w:rsidR="002F0994" w:rsidRDefault="002F0994" w:rsidP="002F0994">
      <w:pPr>
        <w:spacing w:before="60"/>
        <w:ind w:right="10"/>
        <w:jc w:val="both"/>
        <w:rPr>
          <w:color w:val="000000" w:themeColor="text1"/>
          <w:sz w:val="20"/>
          <w:szCs w:val="20"/>
        </w:rPr>
      </w:pPr>
    </w:p>
    <w:p w:rsidR="002F0994" w:rsidRPr="005152F6" w:rsidRDefault="002F0994" w:rsidP="002F0994">
      <w:pPr>
        <w:pStyle w:val="Akapitzlist"/>
        <w:ind w:left="0" w:right="10"/>
        <w:contextualSpacing/>
        <w:jc w:val="both"/>
        <w:rPr>
          <w:rFonts w:cs="Arial"/>
          <w:sz w:val="18"/>
          <w:szCs w:val="18"/>
        </w:rPr>
      </w:pPr>
      <w:r w:rsidRPr="005152F6">
        <w:rPr>
          <w:rFonts w:cs="Arial"/>
          <w:sz w:val="18"/>
          <w:szCs w:val="18"/>
        </w:rPr>
        <w:t>_________________________________</w:t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</w:r>
      <w:r w:rsidRPr="005152F6">
        <w:rPr>
          <w:rFonts w:cs="Arial"/>
          <w:sz w:val="18"/>
          <w:szCs w:val="18"/>
        </w:rPr>
        <w:tab/>
        <w:t>__________________________________________</w:t>
      </w:r>
    </w:p>
    <w:p w:rsidR="002F0994" w:rsidRPr="002F0994" w:rsidRDefault="002F0994" w:rsidP="002F0994">
      <w:pPr>
        <w:pStyle w:val="Akapitzlist"/>
        <w:ind w:left="0" w:right="10" w:firstLine="708"/>
        <w:contextualSpacing/>
        <w:jc w:val="both"/>
        <w:rPr>
          <w:rFonts w:cs="Arial"/>
          <w:i/>
          <w:sz w:val="16"/>
          <w:szCs w:val="16"/>
        </w:rPr>
      </w:pPr>
      <w:r w:rsidRPr="002F0994">
        <w:rPr>
          <w:rFonts w:cs="Arial"/>
          <w:i/>
          <w:sz w:val="16"/>
          <w:szCs w:val="16"/>
        </w:rPr>
        <w:t xml:space="preserve">(miejscowość, </w:t>
      </w:r>
      <w:proofErr w:type="gramStart"/>
      <w:r w:rsidRPr="002F0994">
        <w:rPr>
          <w:rFonts w:cs="Arial"/>
          <w:i/>
          <w:sz w:val="16"/>
          <w:szCs w:val="16"/>
        </w:rPr>
        <w:t>data)</w:t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ab/>
        <w:t xml:space="preserve">    </w:t>
      </w:r>
      <w:r>
        <w:rPr>
          <w:rFonts w:cs="Arial"/>
          <w:i/>
          <w:sz w:val="16"/>
          <w:szCs w:val="16"/>
        </w:rPr>
        <w:t xml:space="preserve">         </w:t>
      </w:r>
      <w:r w:rsidR="001613CB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</w:t>
      </w:r>
      <w:r w:rsidRPr="002F0994">
        <w:rPr>
          <w:rFonts w:cs="Arial"/>
          <w:i/>
          <w:sz w:val="16"/>
          <w:szCs w:val="16"/>
        </w:rPr>
        <w:t>(podpis</w:t>
      </w:r>
      <w:proofErr w:type="gramEnd"/>
      <w:r w:rsidRPr="002F0994">
        <w:rPr>
          <w:rFonts w:cs="Arial"/>
          <w:i/>
          <w:sz w:val="16"/>
          <w:szCs w:val="16"/>
        </w:rPr>
        <w:t xml:space="preserve"> osob</w:t>
      </w:r>
      <w:r>
        <w:rPr>
          <w:rFonts w:cs="Arial"/>
          <w:i/>
          <w:sz w:val="16"/>
          <w:szCs w:val="16"/>
        </w:rPr>
        <w:t>y uprawnionej do reprezentowania Wykonawcy/</w:t>
      </w:r>
    </w:p>
    <w:p w:rsidR="002F0994" w:rsidRPr="002F0994" w:rsidRDefault="002F0994" w:rsidP="00760976">
      <w:pPr>
        <w:ind w:left="4956" w:right="10"/>
        <w:contextualSpacing/>
        <w:jc w:val="both"/>
        <w:rPr>
          <w:color w:val="000000" w:themeColor="text1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</w:t>
      </w:r>
      <w:r w:rsidR="001613CB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 </w:t>
      </w:r>
      <w:r w:rsidR="00D80F1D">
        <w:rPr>
          <w:rFonts w:cs="Arial"/>
          <w:i/>
          <w:sz w:val="16"/>
          <w:szCs w:val="16"/>
        </w:rPr>
        <w:tab/>
      </w:r>
      <w:r w:rsidRPr="002F0994">
        <w:rPr>
          <w:rFonts w:cs="Arial"/>
          <w:i/>
          <w:sz w:val="16"/>
          <w:szCs w:val="16"/>
        </w:rPr>
        <w:t>Wykonawców występujących wspólnie)</w:t>
      </w:r>
    </w:p>
    <w:sectPr w:rsidR="002F0994" w:rsidRPr="002F0994" w:rsidSect="00AD38E7">
      <w:footerReference w:type="default" r:id="rId8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D1" w:rsidRDefault="00671AD1" w:rsidP="009A1121">
      <w:r>
        <w:separator/>
      </w:r>
    </w:p>
  </w:endnote>
  <w:endnote w:type="continuationSeparator" w:id="0">
    <w:p w:rsidR="00671AD1" w:rsidRDefault="00671AD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8E" w:rsidRDefault="00DA378E" w:rsidP="009A1121">
    <w:pPr>
      <w:pStyle w:val="Stopka"/>
      <w:jc w:val="center"/>
      <w:rPr>
        <w:rFonts w:cs="Arial"/>
        <w:sz w:val="15"/>
        <w:szCs w:val="15"/>
      </w:rPr>
    </w:pPr>
  </w:p>
  <w:p w:rsidR="00DA378E" w:rsidRPr="00394F83" w:rsidRDefault="00DA378E" w:rsidP="009A1121">
    <w:pPr>
      <w:pStyle w:val="Stopka"/>
      <w:jc w:val="center"/>
      <w:rPr>
        <w:rFonts w:cs="Arial"/>
        <w:sz w:val="15"/>
        <w:szCs w:val="15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DA378E" w:rsidTr="00A55ED8">
      <w:tc>
        <w:tcPr>
          <w:tcW w:w="5178" w:type="dxa"/>
        </w:tcPr>
        <w:p w:rsidR="00DA378E" w:rsidRDefault="00DA378E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000E6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000E6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257380">
            <w:rPr>
              <w:rFonts w:eastAsiaTheme="minorEastAsia" w:cs="Arial"/>
              <w:noProof/>
              <w:sz w:val="14"/>
              <w:szCs w:val="14"/>
              <w:lang w:eastAsia="pl-PL"/>
            </w:rPr>
            <w:t>4</w:t>
          </w:r>
          <w:r w:rsidR="00000E6E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DA378E" w:rsidRDefault="00DA378E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78E" w:rsidRPr="009A1121" w:rsidRDefault="00DA378E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DA378E" w:rsidRPr="009A1121" w:rsidRDefault="00DA378E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D1" w:rsidRDefault="00671AD1" w:rsidP="009A1121">
      <w:r>
        <w:separator/>
      </w:r>
    </w:p>
  </w:footnote>
  <w:footnote w:type="continuationSeparator" w:id="0">
    <w:p w:rsidR="00671AD1" w:rsidRDefault="00671AD1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13514"/>
    <w:multiLevelType w:val="hybridMultilevel"/>
    <w:tmpl w:val="EFFE6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9D1194"/>
    <w:multiLevelType w:val="hybridMultilevel"/>
    <w:tmpl w:val="E7FA0474"/>
    <w:lvl w:ilvl="0" w:tplc="541290B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C17C233C">
      <w:start w:val="1"/>
      <w:numFmt w:val="lowerLetter"/>
      <w:lvlText w:val="%2)"/>
      <w:lvlJc w:val="left"/>
      <w:pPr>
        <w:ind w:left="7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D33365"/>
    <w:multiLevelType w:val="hybridMultilevel"/>
    <w:tmpl w:val="844CCF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>
    <w:nsid w:val="1DDC33B6"/>
    <w:multiLevelType w:val="hybridMultilevel"/>
    <w:tmpl w:val="FCE2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A18DC"/>
    <w:multiLevelType w:val="multilevel"/>
    <w:tmpl w:val="90B01D2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D09"/>
    <w:multiLevelType w:val="hybridMultilevel"/>
    <w:tmpl w:val="22BCCE98"/>
    <w:lvl w:ilvl="0" w:tplc="7C124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A353DCF"/>
    <w:multiLevelType w:val="hybridMultilevel"/>
    <w:tmpl w:val="7D58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777465"/>
    <w:multiLevelType w:val="hybridMultilevel"/>
    <w:tmpl w:val="3E06C2E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8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9"/>
  </w:num>
  <w:num w:numId="5">
    <w:abstractNumId w:val="20"/>
  </w:num>
  <w:num w:numId="6">
    <w:abstractNumId w:val="3"/>
  </w:num>
  <w:num w:numId="7">
    <w:abstractNumId w:val="21"/>
  </w:num>
  <w:num w:numId="8">
    <w:abstractNumId w:val="26"/>
  </w:num>
  <w:num w:numId="9">
    <w:abstractNumId w:val="10"/>
  </w:num>
  <w:num w:numId="10">
    <w:abstractNumId w:val="7"/>
  </w:num>
  <w:num w:numId="11">
    <w:abstractNumId w:val="28"/>
  </w:num>
  <w:num w:numId="12">
    <w:abstractNumId w:val="6"/>
  </w:num>
  <w:num w:numId="13">
    <w:abstractNumId w:val="12"/>
  </w:num>
  <w:num w:numId="14">
    <w:abstractNumId w:val="24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  <w:num w:numId="22">
    <w:abstractNumId w:val="5"/>
  </w:num>
  <w:num w:numId="23">
    <w:abstractNumId w:val="29"/>
  </w:num>
  <w:num w:numId="24">
    <w:abstractNumId w:val="22"/>
  </w:num>
  <w:num w:numId="25">
    <w:abstractNumId w:val="23"/>
  </w:num>
  <w:num w:numId="26">
    <w:abstractNumId w:val="25"/>
  </w:num>
  <w:num w:numId="27">
    <w:abstractNumId w:val="0"/>
  </w:num>
  <w:num w:numId="28">
    <w:abstractNumId w:val="2"/>
  </w:num>
  <w:num w:numId="29">
    <w:abstractNumId w:val="18"/>
  </w:num>
  <w:num w:numId="30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E6E"/>
    <w:rsid w:val="0000415C"/>
    <w:rsid w:val="00006E31"/>
    <w:rsid w:val="00007592"/>
    <w:rsid w:val="00015A8F"/>
    <w:rsid w:val="00016EFF"/>
    <w:rsid w:val="0001772A"/>
    <w:rsid w:val="00021687"/>
    <w:rsid w:val="00022877"/>
    <w:rsid w:val="0002393B"/>
    <w:rsid w:val="00025DF1"/>
    <w:rsid w:val="0003411C"/>
    <w:rsid w:val="000426D4"/>
    <w:rsid w:val="00046618"/>
    <w:rsid w:val="000476FE"/>
    <w:rsid w:val="000477C7"/>
    <w:rsid w:val="00050168"/>
    <w:rsid w:val="00051A53"/>
    <w:rsid w:val="00051B1B"/>
    <w:rsid w:val="000536E6"/>
    <w:rsid w:val="00056793"/>
    <w:rsid w:val="000567E1"/>
    <w:rsid w:val="000618B9"/>
    <w:rsid w:val="000642D9"/>
    <w:rsid w:val="00065F32"/>
    <w:rsid w:val="00071ABE"/>
    <w:rsid w:val="000743C9"/>
    <w:rsid w:val="00076A07"/>
    <w:rsid w:val="000802B5"/>
    <w:rsid w:val="00081567"/>
    <w:rsid w:val="00081E7A"/>
    <w:rsid w:val="000826A8"/>
    <w:rsid w:val="000831FE"/>
    <w:rsid w:val="000838B2"/>
    <w:rsid w:val="000876E0"/>
    <w:rsid w:val="00090146"/>
    <w:rsid w:val="000A08E0"/>
    <w:rsid w:val="000B06A8"/>
    <w:rsid w:val="000B76C9"/>
    <w:rsid w:val="000C00B0"/>
    <w:rsid w:val="000C77FD"/>
    <w:rsid w:val="000D5728"/>
    <w:rsid w:val="000E0DA3"/>
    <w:rsid w:val="000F579B"/>
    <w:rsid w:val="0010030A"/>
    <w:rsid w:val="00101135"/>
    <w:rsid w:val="00102ABD"/>
    <w:rsid w:val="00106B9D"/>
    <w:rsid w:val="00107E3B"/>
    <w:rsid w:val="00107EA0"/>
    <w:rsid w:val="001127E2"/>
    <w:rsid w:val="00114BE6"/>
    <w:rsid w:val="00116252"/>
    <w:rsid w:val="00117DB9"/>
    <w:rsid w:val="001217DD"/>
    <w:rsid w:val="0012365C"/>
    <w:rsid w:val="00123D6C"/>
    <w:rsid w:val="00125087"/>
    <w:rsid w:val="00126EFB"/>
    <w:rsid w:val="00131463"/>
    <w:rsid w:val="0013291D"/>
    <w:rsid w:val="00132AC0"/>
    <w:rsid w:val="00134000"/>
    <w:rsid w:val="0013562B"/>
    <w:rsid w:val="00136EE1"/>
    <w:rsid w:val="00140B5B"/>
    <w:rsid w:val="00141C4C"/>
    <w:rsid w:val="001444EA"/>
    <w:rsid w:val="001459E9"/>
    <w:rsid w:val="0014613B"/>
    <w:rsid w:val="00151C89"/>
    <w:rsid w:val="00154758"/>
    <w:rsid w:val="00155BA1"/>
    <w:rsid w:val="001564A1"/>
    <w:rsid w:val="00156C5A"/>
    <w:rsid w:val="00161218"/>
    <w:rsid w:val="001612C5"/>
    <w:rsid w:val="001613CB"/>
    <w:rsid w:val="00163FCA"/>
    <w:rsid w:val="00163FFD"/>
    <w:rsid w:val="001653C6"/>
    <w:rsid w:val="001664B5"/>
    <w:rsid w:val="00170953"/>
    <w:rsid w:val="00172581"/>
    <w:rsid w:val="00174207"/>
    <w:rsid w:val="00175BC1"/>
    <w:rsid w:val="00175CCA"/>
    <w:rsid w:val="00176AF0"/>
    <w:rsid w:val="0018225A"/>
    <w:rsid w:val="00182A41"/>
    <w:rsid w:val="00182AA2"/>
    <w:rsid w:val="00192947"/>
    <w:rsid w:val="00193AD3"/>
    <w:rsid w:val="00195D04"/>
    <w:rsid w:val="001A0CC8"/>
    <w:rsid w:val="001A17AE"/>
    <w:rsid w:val="001A18CC"/>
    <w:rsid w:val="001A2AE6"/>
    <w:rsid w:val="001A2D5A"/>
    <w:rsid w:val="001A4869"/>
    <w:rsid w:val="001A5C78"/>
    <w:rsid w:val="001B0CCA"/>
    <w:rsid w:val="001B156B"/>
    <w:rsid w:val="001B15EC"/>
    <w:rsid w:val="001B30D7"/>
    <w:rsid w:val="001B326C"/>
    <w:rsid w:val="001D01B5"/>
    <w:rsid w:val="001D0AC6"/>
    <w:rsid w:val="001E0C38"/>
    <w:rsid w:val="001E0F16"/>
    <w:rsid w:val="001E1D09"/>
    <w:rsid w:val="001E79AA"/>
    <w:rsid w:val="001F3898"/>
    <w:rsid w:val="001F4481"/>
    <w:rsid w:val="00203926"/>
    <w:rsid w:val="00205753"/>
    <w:rsid w:val="00211C9C"/>
    <w:rsid w:val="00212491"/>
    <w:rsid w:val="00213F9F"/>
    <w:rsid w:val="00216AAC"/>
    <w:rsid w:val="00222353"/>
    <w:rsid w:val="00223317"/>
    <w:rsid w:val="00226F09"/>
    <w:rsid w:val="00233077"/>
    <w:rsid w:val="00233AB1"/>
    <w:rsid w:val="002361B4"/>
    <w:rsid w:val="00255B50"/>
    <w:rsid w:val="00257380"/>
    <w:rsid w:val="00262ABB"/>
    <w:rsid w:val="0027028D"/>
    <w:rsid w:val="00274128"/>
    <w:rsid w:val="00277DC1"/>
    <w:rsid w:val="002818CF"/>
    <w:rsid w:val="00284293"/>
    <w:rsid w:val="00286C20"/>
    <w:rsid w:val="0029100F"/>
    <w:rsid w:val="0029466E"/>
    <w:rsid w:val="00296546"/>
    <w:rsid w:val="002A4807"/>
    <w:rsid w:val="002A504B"/>
    <w:rsid w:val="002A5093"/>
    <w:rsid w:val="002A6F68"/>
    <w:rsid w:val="002A7992"/>
    <w:rsid w:val="002B119F"/>
    <w:rsid w:val="002B2BC5"/>
    <w:rsid w:val="002B3E7C"/>
    <w:rsid w:val="002B4E41"/>
    <w:rsid w:val="002B52F5"/>
    <w:rsid w:val="002B6711"/>
    <w:rsid w:val="002B7656"/>
    <w:rsid w:val="002C3C51"/>
    <w:rsid w:val="002C6BFF"/>
    <w:rsid w:val="002D2774"/>
    <w:rsid w:val="002D3734"/>
    <w:rsid w:val="002D6092"/>
    <w:rsid w:val="002D72A1"/>
    <w:rsid w:val="002E0AFC"/>
    <w:rsid w:val="002E11E8"/>
    <w:rsid w:val="002E7B1B"/>
    <w:rsid w:val="002F0994"/>
    <w:rsid w:val="002F0D07"/>
    <w:rsid w:val="002F1099"/>
    <w:rsid w:val="002F20C9"/>
    <w:rsid w:val="002F2D8E"/>
    <w:rsid w:val="002F70E2"/>
    <w:rsid w:val="00300029"/>
    <w:rsid w:val="00302FBB"/>
    <w:rsid w:val="00310FF7"/>
    <w:rsid w:val="00314AB3"/>
    <w:rsid w:val="00323ED4"/>
    <w:rsid w:val="00327E28"/>
    <w:rsid w:val="003311EB"/>
    <w:rsid w:val="003402EF"/>
    <w:rsid w:val="00340824"/>
    <w:rsid w:val="00340E84"/>
    <w:rsid w:val="00342169"/>
    <w:rsid w:val="003459F9"/>
    <w:rsid w:val="00347374"/>
    <w:rsid w:val="00350A4A"/>
    <w:rsid w:val="00351BBF"/>
    <w:rsid w:val="00352432"/>
    <w:rsid w:val="0035245B"/>
    <w:rsid w:val="00353B54"/>
    <w:rsid w:val="00355CC4"/>
    <w:rsid w:val="003564AB"/>
    <w:rsid w:val="00360FAB"/>
    <w:rsid w:val="003652CF"/>
    <w:rsid w:val="003658C6"/>
    <w:rsid w:val="0036597F"/>
    <w:rsid w:val="00367195"/>
    <w:rsid w:val="003679C5"/>
    <w:rsid w:val="00370010"/>
    <w:rsid w:val="00370D69"/>
    <w:rsid w:val="0037350C"/>
    <w:rsid w:val="003747A2"/>
    <w:rsid w:val="00374B5A"/>
    <w:rsid w:val="0037537E"/>
    <w:rsid w:val="00394F83"/>
    <w:rsid w:val="00395268"/>
    <w:rsid w:val="00395D65"/>
    <w:rsid w:val="00397860"/>
    <w:rsid w:val="00397B77"/>
    <w:rsid w:val="003A104B"/>
    <w:rsid w:val="003A45E4"/>
    <w:rsid w:val="003A51B4"/>
    <w:rsid w:val="003A5862"/>
    <w:rsid w:val="003B08AB"/>
    <w:rsid w:val="003B17E2"/>
    <w:rsid w:val="003B2FB1"/>
    <w:rsid w:val="003B304B"/>
    <w:rsid w:val="003B6BB8"/>
    <w:rsid w:val="003B75AB"/>
    <w:rsid w:val="003C2C89"/>
    <w:rsid w:val="003C45D5"/>
    <w:rsid w:val="003C499E"/>
    <w:rsid w:val="003C59BF"/>
    <w:rsid w:val="003C5CC1"/>
    <w:rsid w:val="003D5D09"/>
    <w:rsid w:val="003D6781"/>
    <w:rsid w:val="003E0A9C"/>
    <w:rsid w:val="003E1A1D"/>
    <w:rsid w:val="003E4CA3"/>
    <w:rsid w:val="003E64A4"/>
    <w:rsid w:val="003F581B"/>
    <w:rsid w:val="003F5C4F"/>
    <w:rsid w:val="003F69D3"/>
    <w:rsid w:val="003F7E6B"/>
    <w:rsid w:val="0040135F"/>
    <w:rsid w:val="004014F6"/>
    <w:rsid w:val="00401D3E"/>
    <w:rsid w:val="004029BE"/>
    <w:rsid w:val="0040638B"/>
    <w:rsid w:val="004104E8"/>
    <w:rsid w:val="00421177"/>
    <w:rsid w:val="00422235"/>
    <w:rsid w:val="00422969"/>
    <w:rsid w:val="00430979"/>
    <w:rsid w:val="004317C8"/>
    <w:rsid w:val="00435623"/>
    <w:rsid w:val="00436E4E"/>
    <w:rsid w:val="0043728A"/>
    <w:rsid w:val="0043779D"/>
    <w:rsid w:val="00437CBF"/>
    <w:rsid w:val="00442ACB"/>
    <w:rsid w:val="00446E22"/>
    <w:rsid w:val="004513B8"/>
    <w:rsid w:val="00451A3C"/>
    <w:rsid w:val="004570B2"/>
    <w:rsid w:val="004606AC"/>
    <w:rsid w:val="00461B85"/>
    <w:rsid w:val="004656F2"/>
    <w:rsid w:val="00467E14"/>
    <w:rsid w:val="00473F58"/>
    <w:rsid w:val="004743F6"/>
    <w:rsid w:val="00477971"/>
    <w:rsid w:val="00482045"/>
    <w:rsid w:val="0048215C"/>
    <w:rsid w:val="00482310"/>
    <w:rsid w:val="0048355F"/>
    <w:rsid w:val="004859CE"/>
    <w:rsid w:val="0049063F"/>
    <w:rsid w:val="00490AF3"/>
    <w:rsid w:val="004910DD"/>
    <w:rsid w:val="004927D6"/>
    <w:rsid w:val="004933E6"/>
    <w:rsid w:val="004A153D"/>
    <w:rsid w:val="004A3E3C"/>
    <w:rsid w:val="004A7900"/>
    <w:rsid w:val="004B4401"/>
    <w:rsid w:val="004C1256"/>
    <w:rsid w:val="004C3AC9"/>
    <w:rsid w:val="004C5256"/>
    <w:rsid w:val="004D2641"/>
    <w:rsid w:val="004D33BF"/>
    <w:rsid w:val="004D43E9"/>
    <w:rsid w:val="004D58C5"/>
    <w:rsid w:val="004E0BD9"/>
    <w:rsid w:val="004E1F34"/>
    <w:rsid w:val="004E34E3"/>
    <w:rsid w:val="004E36FE"/>
    <w:rsid w:val="004F1115"/>
    <w:rsid w:val="004F198B"/>
    <w:rsid w:val="004F1A6E"/>
    <w:rsid w:val="004F238D"/>
    <w:rsid w:val="004F3CA4"/>
    <w:rsid w:val="004F47C1"/>
    <w:rsid w:val="00501591"/>
    <w:rsid w:val="0050247E"/>
    <w:rsid w:val="00505846"/>
    <w:rsid w:val="00511F51"/>
    <w:rsid w:val="00512857"/>
    <w:rsid w:val="005172E8"/>
    <w:rsid w:val="00521100"/>
    <w:rsid w:val="005226B4"/>
    <w:rsid w:val="00524DBB"/>
    <w:rsid w:val="00524F90"/>
    <w:rsid w:val="0052697A"/>
    <w:rsid w:val="005273C9"/>
    <w:rsid w:val="005354C6"/>
    <w:rsid w:val="005417A6"/>
    <w:rsid w:val="005435F2"/>
    <w:rsid w:val="00545DC8"/>
    <w:rsid w:val="00546308"/>
    <w:rsid w:val="00547198"/>
    <w:rsid w:val="0055252F"/>
    <w:rsid w:val="00555619"/>
    <w:rsid w:val="00557A2E"/>
    <w:rsid w:val="0056043B"/>
    <w:rsid w:val="00561750"/>
    <w:rsid w:val="00562415"/>
    <w:rsid w:val="00563A32"/>
    <w:rsid w:val="00566652"/>
    <w:rsid w:val="00570D1C"/>
    <w:rsid w:val="0057239C"/>
    <w:rsid w:val="00572DA2"/>
    <w:rsid w:val="00576B32"/>
    <w:rsid w:val="00576C7C"/>
    <w:rsid w:val="005835DF"/>
    <w:rsid w:val="00584D00"/>
    <w:rsid w:val="005906B5"/>
    <w:rsid w:val="005A12BE"/>
    <w:rsid w:val="005A280D"/>
    <w:rsid w:val="005A4D4E"/>
    <w:rsid w:val="005A4EF4"/>
    <w:rsid w:val="005A4FB0"/>
    <w:rsid w:val="005A5321"/>
    <w:rsid w:val="005B02FC"/>
    <w:rsid w:val="005B1C8C"/>
    <w:rsid w:val="005B2967"/>
    <w:rsid w:val="005B39D7"/>
    <w:rsid w:val="005B6E0B"/>
    <w:rsid w:val="005C2607"/>
    <w:rsid w:val="005C32BA"/>
    <w:rsid w:val="005C394C"/>
    <w:rsid w:val="005C7179"/>
    <w:rsid w:val="005C7B30"/>
    <w:rsid w:val="005C7E6F"/>
    <w:rsid w:val="005C7E9A"/>
    <w:rsid w:val="005D2928"/>
    <w:rsid w:val="005D7C89"/>
    <w:rsid w:val="005E0DBB"/>
    <w:rsid w:val="005E0E8E"/>
    <w:rsid w:val="005F13B0"/>
    <w:rsid w:val="005F19C1"/>
    <w:rsid w:val="005F31B8"/>
    <w:rsid w:val="005F37B2"/>
    <w:rsid w:val="0061043F"/>
    <w:rsid w:val="0061464B"/>
    <w:rsid w:val="00616F75"/>
    <w:rsid w:val="00624DA8"/>
    <w:rsid w:val="006302CF"/>
    <w:rsid w:val="00630C2F"/>
    <w:rsid w:val="00634E80"/>
    <w:rsid w:val="00635855"/>
    <w:rsid w:val="00637781"/>
    <w:rsid w:val="00643457"/>
    <w:rsid w:val="00643798"/>
    <w:rsid w:val="00652E25"/>
    <w:rsid w:val="0065366F"/>
    <w:rsid w:val="00654063"/>
    <w:rsid w:val="0065493C"/>
    <w:rsid w:val="00655F64"/>
    <w:rsid w:val="00657156"/>
    <w:rsid w:val="00657D52"/>
    <w:rsid w:val="0066057A"/>
    <w:rsid w:val="00662F9B"/>
    <w:rsid w:val="00663427"/>
    <w:rsid w:val="00663461"/>
    <w:rsid w:val="006656B8"/>
    <w:rsid w:val="00670DF9"/>
    <w:rsid w:val="00671AD1"/>
    <w:rsid w:val="00671F59"/>
    <w:rsid w:val="0067294B"/>
    <w:rsid w:val="00672A5D"/>
    <w:rsid w:val="00672D97"/>
    <w:rsid w:val="00675AB7"/>
    <w:rsid w:val="00676476"/>
    <w:rsid w:val="006846C7"/>
    <w:rsid w:val="00687E49"/>
    <w:rsid w:val="0069006C"/>
    <w:rsid w:val="0069561B"/>
    <w:rsid w:val="00696CDB"/>
    <w:rsid w:val="006976F1"/>
    <w:rsid w:val="006A0C2D"/>
    <w:rsid w:val="006A16F7"/>
    <w:rsid w:val="006A21D0"/>
    <w:rsid w:val="006A23EF"/>
    <w:rsid w:val="006A485C"/>
    <w:rsid w:val="006A4E9A"/>
    <w:rsid w:val="006A59F9"/>
    <w:rsid w:val="006A5BCF"/>
    <w:rsid w:val="006A71A0"/>
    <w:rsid w:val="006A750C"/>
    <w:rsid w:val="006A79B2"/>
    <w:rsid w:val="006B2BC1"/>
    <w:rsid w:val="006B2D84"/>
    <w:rsid w:val="006B3542"/>
    <w:rsid w:val="006D06F4"/>
    <w:rsid w:val="006D1FF8"/>
    <w:rsid w:val="006D278B"/>
    <w:rsid w:val="006D3AC5"/>
    <w:rsid w:val="006D7BD4"/>
    <w:rsid w:val="006D7D0E"/>
    <w:rsid w:val="006E14C6"/>
    <w:rsid w:val="006E2CDC"/>
    <w:rsid w:val="006F1029"/>
    <w:rsid w:val="006F3D4B"/>
    <w:rsid w:val="00702C22"/>
    <w:rsid w:val="007042FD"/>
    <w:rsid w:val="00705025"/>
    <w:rsid w:val="00706B24"/>
    <w:rsid w:val="00706EE9"/>
    <w:rsid w:val="00707004"/>
    <w:rsid w:val="00707719"/>
    <w:rsid w:val="0071087C"/>
    <w:rsid w:val="00711104"/>
    <w:rsid w:val="0071171D"/>
    <w:rsid w:val="0071341D"/>
    <w:rsid w:val="00713D03"/>
    <w:rsid w:val="0071461A"/>
    <w:rsid w:val="00717266"/>
    <w:rsid w:val="00720FF4"/>
    <w:rsid w:val="007214C8"/>
    <w:rsid w:val="007234D9"/>
    <w:rsid w:val="007254C0"/>
    <w:rsid w:val="007254DE"/>
    <w:rsid w:val="00727E8E"/>
    <w:rsid w:val="007339CA"/>
    <w:rsid w:val="0073508A"/>
    <w:rsid w:val="0073790B"/>
    <w:rsid w:val="00740045"/>
    <w:rsid w:val="0074201A"/>
    <w:rsid w:val="00742423"/>
    <w:rsid w:val="00750D61"/>
    <w:rsid w:val="00750FD0"/>
    <w:rsid w:val="007512CC"/>
    <w:rsid w:val="007535D3"/>
    <w:rsid w:val="0075578F"/>
    <w:rsid w:val="00756456"/>
    <w:rsid w:val="00757063"/>
    <w:rsid w:val="00760976"/>
    <w:rsid w:val="00764BA5"/>
    <w:rsid w:val="007652B0"/>
    <w:rsid w:val="00767709"/>
    <w:rsid w:val="00770243"/>
    <w:rsid w:val="007746BE"/>
    <w:rsid w:val="00781992"/>
    <w:rsid w:val="00781C97"/>
    <w:rsid w:val="0078205C"/>
    <w:rsid w:val="00783D4C"/>
    <w:rsid w:val="007909D8"/>
    <w:rsid w:val="00794215"/>
    <w:rsid w:val="00795C86"/>
    <w:rsid w:val="00797907"/>
    <w:rsid w:val="00797C0C"/>
    <w:rsid w:val="007A027A"/>
    <w:rsid w:val="007A390B"/>
    <w:rsid w:val="007A487F"/>
    <w:rsid w:val="007A5B2A"/>
    <w:rsid w:val="007A71F2"/>
    <w:rsid w:val="007B2E57"/>
    <w:rsid w:val="007B42ED"/>
    <w:rsid w:val="007B45AC"/>
    <w:rsid w:val="007B47DD"/>
    <w:rsid w:val="007B4B59"/>
    <w:rsid w:val="007B7136"/>
    <w:rsid w:val="007D072F"/>
    <w:rsid w:val="007D0C65"/>
    <w:rsid w:val="007D1047"/>
    <w:rsid w:val="007D1720"/>
    <w:rsid w:val="007D3F90"/>
    <w:rsid w:val="007E334F"/>
    <w:rsid w:val="007E4ECE"/>
    <w:rsid w:val="007E59E7"/>
    <w:rsid w:val="007E5B0B"/>
    <w:rsid w:val="007F2CEC"/>
    <w:rsid w:val="007F586C"/>
    <w:rsid w:val="007F5FBC"/>
    <w:rsid w:val="00800265"/>
    <w:rsid w:val="008023FC"/>
    <w:rsid w:val="008025CC"/>
    <w:rsid w:val="00805C4E"/>
    <w:rsid w:val="00805E31"/>
    <w:rsid w:val="00807171"/>
    <w:rsid w:val="008073E7"/>
    <w:rsid w:val="008076BD"/>
    <w:rsid w:val="00810126"/>
    <w:rsid w:val="00810AA1"/>
    <w:rsid w:val="008128A9"/>
    <w:rsid w:val="00821C27"/>
    <w:rsid w:val="00821F91"/>
    <w:rsid w:val="00822E25"/>
    <w:rsid w:val="0082440B"/>
    <w:rsid w:val="00826445"/>
    <w:rsid w:val="00826593"/>
    <w:rsid w:val="008276F1"/>
    <w:rsid w:val="00832743"/>
    <w:rsid w:val="00835127"/>
    <w:rsid w:val="00835708"/>
    <w:rsid w:val="00836584"/>
    <w:rsid w:val="00843E9D"/>
    <w:rsid w:val="00850794"/>
    <w:rsid w:val="00856C46"/>
    <w:rsid w:val="008578FC"/>
    <w:rsid w:val="008607B9"/>
    <w:rsid w:val="008739B0"/>
    <w:rsid w:val="00876D46"/>
    <w:rsid w:val="008809A0"/>
    <w:rsid w:val="008823CC"/>
    <w:rsid w:val="00883C5A"/>
    <w:rsid w:val="00887372"/>
    <w:rsid w:val="00887F8F"/>
    <w:rsid w:val="00891FDA"/>
    <w:rsid w:val="008B0AA7"/>
    <w:rsid w:val="008B3697"/>
    <w:rsid w:val="008B3785"/>
    <w:rsid w:val="008B6BCA"/>
    <w:rsid w:val="008C10EB"/>
    <w:rsid w:val="008C2519"/>
    <w:rsid w:val="008C2DC8"/>
    <w:rsid w:val="008C2FB7"/>
    <w:rsid w:val="008C4196"/>
    <w:rsid w:val="008C42EB"/>
    <w:rsid w:val="008C4930"/>
    <w:rsid w:val="008C5952"/>
    <w:rsid w:val="008C6AF3"/>
    <w:rsid w:val="008D4FDE"/>
    <w:rsid w:val="008D6BDD"/>
    <w:rsid w:val="008E190C"/>
    <w:rsid w:val="008E4F83"/>
    <w:rsid w:val="008E7AAC"/>
    <w:rsid w:val="008F2B5F"/>
    <w:rsid w:val="008F6AD4"/>
    <w:rsid w:val="00900E7A"/>
    <w:rsid w:val="00901EF5"/>
    <w:rsid w:val="0090205A"/>
    <w:rsid w:val="00902D6B"/>
    <w:rsid w:val="00920820"/>
    <w:rsid w:val="00920CE0"/>
    <w:rsid w:val="00922F7A"/>
    <w:rsid w:val="009234BD"/>
    <w:rsid w:val="00923B0C"/>
    <w:rsid w:val="00925632"/>
    <w:rsid w:val="00925EE5"/>
    <w:rsid w:val="0092620C"/>
    <w:rsid w:val="009343AF"/>
    <w:rsid w:val="00940A3D"/>
    <w:rsid w:val="009416EF"/>
    <w:rsid w:val="00942160"/>
    <w:rsid w:val="00943ECC"/>
    <w:rsid w:val="00944BF7"/>
    <w:rsid w:val="009467F5"/>
    <w:rsid w:val="009530DC"/>
    <w:rsid w:val="009563A6"/>
    <w:rsid w:val="00967AE3"/>
    <w:rsid w:val="0097048B"/>
    <w:rsid w:val="00972E8B"/>
    <w:rsid w:val="0097598B"/>
    <w:rsid w:val="00986540"/>
    <w:rsid w:val="009922A4"/>
    <w:rsid w:val="00992810"/>
    <w:rsid w:val="009A03BD"/>
    <w:rsid w:val="009A04BB"/>
    <w:rsid w:val="009A0F47"/>
    <w:rsid w:val="009A1121"/>
    <w:rsid w:val="009A628C"/>
    <w:rsid w:val="009B0A7E"/>
    <w:rsid w:val="009B4B36"/>
    <w:rsid w:val="009B7D90"/>
    <w:rsid w:val="009C70D2"/>
    <w:rsid w:val="009D0513"/>
    <w:rsid w:val="009D232A"/>
    <w:rsid w:val="009D35CB"/>
    <w:rsid w:val="009D6DCA"/>
    <w:rsid w:val="009D7593"/>
    <w:rsid w:val="009E2F9A"/>
    <w:rsid w:val="009E3877"/>
    <w:rsid w:val="009E4734"/>
    <w:rsid w:val="009E561D"/>
    <w:rsid w:val="009E6F9F"/>
    <w:rsid w:val="009F06E1"/>
    <w:rsid w:val="009F1EBD"/>
    <w:rsid w:val="009F4D9E"/>
    <w:rsid w:val="009F6AFB"/>
    <w:rsid w:val="00A0006C"/>
    <w:rsid w:val="00A07388"/>
    <w:rsid w:val="00A20E83"/>
    <w:rsid w:val="00A25930"/>
    <w:rsid w:val="00A26FC3"/>
    <w:rsid w:val="00A27122"/>
    <w:rsid w:val="00A2747E"/>
    <w:rsid w:val="00A278BF"/>
    <w:rsid w:val="00A27A0C"/>
    <w:rsid w:val="00A33774"/>
    <w:rsid w:val="00A347CF"/>
    <w:rsid w:val="00A36CB2"/>
    <w:rsid w:val="00A43CF0"/>
    <w:rsid w:val="00A46354"/>
    <w:rsid w:val="00A4687F"/>
    <w:rsid w:val="00A53441"/>
    <w:rsid w:val="00A55ED8"/>
    <w:rsid w:val="00A56A43"/>
    <w:rsid w:val="00A60104"/>
    <w:rsid w:val="00A618CA"/>
    <w:rsid w:val="00A65577"/>
    <w:rsid w:val="00A65AC0"/>
    <w:rsid w:val="00A71F70"/>
    <w:rsid w:val="00A72224"/>
    <w:rsid w:val="00A72A65"/>
    <w:rsid w:val="00A736A4"/>
    <w:rsid w:val="00A749CE"/>
    <w:rsid w:val="00A77DC8"/>
    <w:rsid w:val="00A84001"/>
    <w:rsid w:val="00A84F63"/>
    <w:rsid w:val="00A86A25"/>
    <w:rsid w:val="00A90783"/>
    <w:rsid w:val="00A90F3E"/>
    <w:rsid w:val="00A95DB3"/>
    <w:rsid w:val="00A978CB"/>
    <w:rsid w:val="00AA12B7"/>
    <w:rsid w:val="00AA35A2"/>
    <w:rsid w:val="00AA5AFA"/>
    <w:rsid w:val="00AA7A0C"/>
    <w:rsid w:val="00AB2CED"/>
    <w:rsid w:val="00AB56EF"/>
    <w:rsid w:val="00AB5EFA"/>
    <w:rsid w:val="00AC54DE"/>
    <w:rsid w:val="00AC790A"/>
    <w:rsid w:val="00AD1B8B"/>
    <w:rsid w:val="00AD38E7"/>
    <w:rsid w:val="00AD45A2"/>
    <w:rsid w:val="00AF0D33"/>
    <w:rsid w:val="00AF24BD"/>
    <w:rsid w:val="00AF5866"/>
    <w:rsid w:val="00B00B7A"/>
    <w:rsid w:val="00B00C4D"/>
    <w:rsid w:val="00B0442F"/>
    <w:rsid w:val="00B062A1"/>
    <w:rsid w:val="00B07D12"/>
    <w:rsid w:val="00B11FBB"/>
    <w:rsid w:val="00B121B5"/>
    <w:rsid w:val="00B127A9"/>
    <w:rsid w:val="00B12B38"/>
    <w:rsid w:val="00B13140"/>
    <w:rsid w:val="00B1354E"/>
    <w:rsid w:val="00B16F42"/>
    <w:rsid w:val="00B17C3A"/>
    <w:rsid w:val="00B22990"/>
    <w:rsid w:val="00B246F4"/>
    <w:rsid w:val="00B27991"/>
    <w:rsid w:val="00B34269"/>
    <w:rsid w:val="00B351F4"/>
    <w:rsid w:val="00B4008F"/>
    <w:rsid w:val="00B4019B"/>
    <w:rsid w:val="00B43679"/>
    <w:rsid w:val="00B442D7"/>
    <w:rsid w:val="00B46565"/>
    <w:rsid w:val="00B477FD"/>
    <w:rsid w:val="00B54108"/>
    <w:rsid w:val="00B54893"/>
    <w:rsid w:val="00B551B9"/>
    <w:rsid w:val="00B62030"/>
    <w:rsid w:val="00B65CD8"/>
    <w:rsid w:val="00B6704C"/>
    <w:rsid w:val="00B768EA"/>
    <w:rsid w:val="00B76FB6"/>
    <w:rsid w:val="00B80386"/>
    <w:rsid w:val="00B8298A"/>
    <w:rsid w:val="00B82A2F"/>
    <w:rsid w:val="00B868EB"/>
    <w:rsid w:val="00B9185A"/>
    <w:rsid w:val="00B92DF0"/>
    <w:rsid w:val="00B93560"/>
    <w:rsid w:val="00B93C52"/>
    <w:rsid w:val="00B95498"/>
    <w:rsid w:val="00B96EBD"/>
    <w:rsid w:val="00BA73DA"/>
    <w:rsid w:val="00BB0303"/>
    <w:rsid w:val="00BB0D2D"/>
    <w:rsid w:val="00BB371C"/>
    <w:rsid w:val="00BB49A2"/>
    <w:rsid w:val="00BB7938"/>
    <w:rsid w:val="00BC1419"/>
    <w:rsid w:val="00BC3941"/>
    <w:rsid w:val="00BD212B"/>
    <w:rsid w:val="00BD3988"/>
    <w:rsid w:val="00BD5524"/>
    <w:rsid w:val="00BD71E2"/>
    <w:rsid w:val="00BD7896"/>
    <w:rsid w:val="00BE266A"/>
    <w:rsid w:val="00BE3D8F"/>
    <w:rsid w:val="00BE742C"/>
    <w:rsid w:val="00BF017A"/>
    <w:rsid w:val="00BF376C"/>
    <w:rsid w:val="00BF5C36"/>
    <w:rsid w:val="00BF6056"/>
    <w:rsid w:val="00C106C3"/>
    <w:rsid w:val="00C14808"/>
    <w:rsid w:val="00C15961"/>
    <w:rsid w:val="00C15D0C"/>
    <w:rsid w:val="00C175C8"/>
    <w:rsid w:val="00C22AAB"/>
    <w:rsid w:val="00C270E6"/>
    <w:rsid w:val="00C275B7"/>
    <w:rsid w:val="00C33C4D"/>
    <w:rsid w:val="00C44B3A"/>
    <w:rsid w:val="00C50B68"/>
    <w:rsid w:val="00C512E3"/>
    <w:rsid w:val="00C52AB4"/>
    <w:rsid w:val="00C52B18"/>
    <w:rsid w:val="00C56D9D"/>
    <w:rsid w:val="00C6347B"/>
    <w:rsid w:val="00C655C5"/>
    <w:rsid w:val="00C66CCC"/>
    <w:rsid w:val="00C7052E"/>
    <w:rsid w:val="00C71760"/>
    <w:rsid w:val="00C75A81"/>
    <w:rsid w:val="00C81199"/>
    <w:rsid w:val="00C83302"/>
    <w:rsid w:val="00C85EB2"/>
    <w:rsid w:val="00C92D70"/>
    <w:rsid w:val="00C951B6"/>
    <w:rsid w:val="00C96206"/>
    <w:rsid w:val="00C9682A"/>
    <w:rsid w:val="00CA2350"/>
    <w:rsid w:val="00CA3C20"/>
    <w:rsid w:val="00CB4647"/>
    <w:rsid w:val="00CB60DF"/>
    <w:rsid w:val="00CC2BFD"/>
    <w:rsid w:val="00CC4846"/>
    <w:rsid w:val="00CC4DCF"/>
    <w:rsid w:val="00CC539A"/>
    <w:rsid w:val="00CC5664"/>
    <w:rsid w:val="00CC56EF"/>
    <w:rsid w:val="00CC78A8"/>
    <w:rsid w:val="00CD184C"/>
    <w:rsid w:val="00CD3E24"/>
    <w:rsid w:val="00CD5A84"/>
    <w:rsid w:val="00CD68DF"/>
    <w:rsid w:val="00CE007B"/>
    <w:rsid w:val="00CE0E13"/>
    <w:rsid w:val="00CE17B9"/>
    <w:rsid w:val="00CE246E"/>
    <w:rsid w:val="00CE3618"/>
    <w:rsid w:val="00CE47A7"/>
    <w:rsid w:val="00CE56C4"/>
    <w:rsid w:val="00CF7543"/>
    <w:rsid w:val="00D00387"/>
    <w:rsid w:val="00D02915"/>
    <w:rsid w:val="00D0392F"/>
    <w:rsid w:val="00D04B43"/>
    <w:rsid w:val="00D06F45"/>
    <w:rsid w:val="00D1474C"/>
    <w:rsid w:val="00D165D1"/>
    <w:rsid w:val="00D209AE"/>
    <w:rsid w:val="00D20A1E"/>
    <w:rsid w:val="00D23B65"/>
    <w:rsid w:val="00D249B6"/>
    <w:rsid w:val="00D2607E"/>
    <w:rsid w:val="00D30643"/>
    <w:rsid w:val="00D32490"/>
    <w:rsid w:val="00D34871"/>
    <w:rsid w:val="00D4503C"/>
    <w:rsid w:val="00D4607A"/>
    <w:rsid w:val="00D57A02"/>
    <w:rsid w:val="00D6327E"/>
    <w:rsid w:val="00D634CF"/>
    <w:rsid w:val="00D70D59"/>
    <w:rsid w:val="00D7121D"/>
    <w:rsid w:val="00D7221A"/>
    <w:rsid w:val="00D80F1D"/>
    <w:rsid w:val="00D85D2B"/>
    <w:rsid w:val="00D86100"/>
    <w:rsid w:val="00D8688A"/>
    <w:rsid w:val="00D87B5A"/>
    <w:rsid w:val="00D92793"/>
    <w:rsid w:val="00D9307C"/>
    <w:rsid w:val="00D936CB"/>
    <w:rsid w:val="00DA34F1"/>
    <w:rsid w:val="00DA36EF"/>
    <w:rsid w:val="00DA378E"/>
    <w:rsid w:val="00DB0E8F"/>
    <w:rsid w:val="00DB1E8B"/>
    <w:rsid w:val="00DB56F9"/>
    <w:rsid w:val="00DB6BCD"/>
    <w:rsid w:val="00DC0872"/>
    <w:rsid w:val="00DC6AD9"/>
    <w:rsid w:val="00DD0936"/>
    <w:rsid w:val="00DD3740"/>
    <w:rsid w:val="00DD452F"/>
    <w:rsid w:val="00DD7556"/>
    <w:rsid w:val="00DE2651"/>
    <w:rsid w:val="00DE6EEA"/>
    <w:rsid w:val="00DE7236"/>
    <w:rsid w:val="00DF00E1"/>
    <w:rsid w:val="00DF3C2E"/>
    <w:rsid w:val="00DF471A"/>
    <w:rsid w:val="00E02D2D"/>
    <w:rsid w:val="00E06B0F"/>
    <w:rsid w:val="00E07BB5"/>
    <w:rsid w:val="00E12068"/>
    <w:rsid w:val="00E20047"/>
    <w:rsid w:val="00E2449A"/>
    <w:rsid w:val="00E33454"/>
    <w:rsid w:val="00E45CA9"/>
    <w:rsid w:val="00E45D2E"/>
    <w:rsid w:val="00E475E6"/>
    <w:rsid w:val="00E51525"/>
    <w:rsid w:val="00E53E12"/>
    <w:rsid w:val="00E54BAB"/>
    <w:rsid w:val="00E5563D"/>
    <w:rsid w:val="00E55873"/>
    <w:rsid w:val="00E60E4D"/>
    <w:rsid w:val="00E624CE"/>
    <w:rsid w:val="00E63C3B"/>
    <w:rsid w:val="00E7069D"/>
    <w:rsid w:val="00E74939"/>
    <w:rsid w:val="00E8335E"/>
    <w:rsid w:val="00E90257"/>
    <w:rsid w:val="00E902C3"/>
    <w:rsid w:val="00E9054C"/>
    <w:rsid w:val="00E931D7"/>
    <w:rsid w:val="00E93898"/>
    <w:rsid w:val="00E93F62"/>
    <w:rsid w:val="00E94107"/>
    <w:rsid w:val="00E945C5"/>
    <w:rsid w:val="00EA333D"/>
    <w:rsid w:val="00EB0ABA"/>
    <w:rsid w:val="00EB0DD2"/>
    <w:rsid w:val="00EB5AC5"/>
    <w:rsid w:val="00EB5F11"/>
    <w:rsid w:val="00EB6237"/>
    <w:rsid w:val="00EC170E"/>
    <w:rsid w:val="00EC28B1"/>
    <w:rsid w:val="00ED0B9D"/>
    <w:rsid w:val="00ED1FE8"/>
    <w:rsid w:val="00ED2011"/>
    <w:rsid w:val="00EE1747"/>
    <w:rsid w:val="00EE2092"/>
    <w:rsid w:val="00EE6284"/>
    <w:rsid w:val="00EE6C4B"/>
    <w:rsid w:val="00EE73BC"/>
    <w:rsid w:val="00EF135A"/>
    <w:rsid w:val="00F01E73"/>
    <w:rsid w:val="00F03739"/>
    <w:rsid w:val="00F0598A"/>
    <w:rsid w:val="00F10966"/>
    <w:rsid w:val="00F147CE"/>
    <w:rsid w:val="00F164E5"/>
    <w:rsid w:val="00F17BDC"/>
    <w:rsid w:val="00F2156D"/>
    <w:rsid w:val="00F2562A"/>
    <w:rsid w:val="00F26C6E"/>
    <w:rsid w:val="00F27144"/>
    <w:rsid w:val="00F27445"/>
    <w:rsid w:val="00F3198F"/>
    <w:rsid w:val="00F351B3"/>
    <w:rsid w:val="00F364FA"/>
    <w:rsid w:val="00F4302C"/>
    <w:rsid w:val="00F4392C"/>
    <w:rsid w:val="00F43DDD"/>
    <w:rsid w:val="00F44A03"/>
    <w:rsid w:val="00F52506"/>
    <w:rsid w:val="00F54587"/>
    <w:rsid w:val="00F54C1C"/>
    <w:rsid w:val="00F6253B"/>
    <w:rsid w:val="00F6265B"/>
    <w:rsid w:val="00F6588B"/>
    <w:rsid w:val="00F67A77"/>
    <w:rsid w:val="00F717B4"/>
    <w:rsid w:val="00F74AFF"/>
    <w:rsid w:val="00F76B8D"/>
    <w:rsid w:val="00F81A02"/>
    <w:rsid w:val="00F844F3"/>
    <w:rsid w:val="00F8579B"/>
    <w:rsid w:val="00F85AF3"/>
    <w:rsid w:val="00F865ED"/>
    <w:rsid w:val="00F87BF7"/>
    <w:rsid w:val="00F94207"/>
    <w:rsid w:val="00FA04B4"/>
    <w:rsid w:val="00FA0682"/>
    <w:rsid w:val="00FA2852"/>
    <w:rsid w:val="00FA6476"/>
    <w:rsid w:val="00FA6A5C"/>
    <w:rsid w:val="00FB25DC"/>
    <w:rsid w:val="00FB284F"/>
    <w:rsid w:val="00FB4974"/>
    <w:rsid w:val="00FB59C8"/>
    <w:rsid w:val="00FB6F79"/>
    <w:rsid w:val="00FC0089"/>
    <w:rsid w:val="00FC0C30"/>
    <w:rsid w:val="00FC1518"/>
    <w:rsid w:val="00FC1582"/>
    <w:rsid w:val="00FC7293"/>
    <w:rsid w:val="00FD05C5"/>
    <w:rsid w:val="00FD0632"/>
    <w:rsid w:val="00FD149C"/>
    <w:rsid w:val="00FD1EEC"/>
    <w:rsid w:val="00FD1FDF"/>
    <w:rsid w:val="00FD6F61"/>
    <w:rsid w:val="00FE2230"/>
    <w:rsid w:val="00FE3C6C"/>
    <w:rsid w:val="00FF1890"/>
    <w:rsid w:val="00FF6AF5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customStyle="1" w:styleId="SIWZ-punkty">
    <w:name w:val="SIWZ - punkty"/>
    <w:basedOn w:val="Normalny"/>
    <w:rsid w:val="000E0DA3"/>
    <w:pPr>
      <w:keepLines/>
      <w:numPr>
        <w:ilvl w:val="1"/>
        <w:numId w:val="16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0E0DA3"/>
    <w:pPr>
      <w:numPr>
        <w:ilvl w:val="0"/>
        <w:numId w:val="16"/>
      </w:numPr>
      <w:tabs>
        <w:tab w:val="clear" w:pos="1440"/>
      </w:tabs>
      <w:spacing w:before="360" w:after="120"/>
    </w:pPr>
    <w:rPr>
      <w:rFonts w:ascii="Tahoma" w:hAnsi="Tahoma" w:cs="Times New Roman"/>
      <w:iCs w:val="0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0E0DA3"/>
    <w:pPr>
      <w:numPr>
        <w:ilvl w:val="2"/>
        <w:numId w:val="16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0E0DA3"/>
    <w:pPr>
      <w:numPr>
        <w:ilvl w:val="3"/>
        <w:numId w:val="16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SIWZ-opispunktwwtabelce">
    <w:name w:val="SIWZ - opis punktów w tabelce"/>
    <w:basedOn w:val="Normalny"/>
    <w:rsid w:val="000E0DA3"/>
    <w:pPr>
      <w:keepLines/>
      <w:spacing w:before="120"/>
      <w:textboxTightWrap w:val="allLines"/>
    </w:pPr>
    <w:rPr>
      <w:rFonts w:ascii="Tahoma" w:hAnsi="Tahom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customStyle="1" w:styleId="SIWZ-punkty">
    <w:name w:val="SIWZ - punkty"/>
    <w:basedOn w:val="Normalny"/>
    <w:rsid w:val="000E0DA3"/>
    <w:pPr>
      <w:keepLines/>
      <w:numPr>
        <w:ilvl w:val="1"/>
        <w:numId w:val="16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0E0DA3"/>
    <w:pPr>
      <w:numPr>
        <w:ilvl w:val="0"/>
        <w:numId w:val="16"/>
      </w:numPr>
      <w:tabs>
        <w:tab w:val="clear" w:pos="1440"/>
      </w:tabs>
      <w:spacing w:before="360" w:after="120"/>
    </w:pPr>
    <w:rPr>
      <w:rFonts w:ascii="Tahoma" w:hAnsi="Tahoma" w:cs="Times New Roman"/>
      <w:iCs w:val="0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0E0DA3"/>
    <w:pPr>
      <w:numPr>
        <w:ilvl w:val="2"/>
        <w:numId w:val="16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0E0DA3"/>
    <w:pPr>
      <w:numPr>
        <w:ilvl w:val="3"/>
        <w:numId w:val="16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SIWZ-opispunktwwtabelce">
    <w:name w:val="SIWZ - opis punktów w tabelce"/>
    <w:basedOn w:val="Normalny"/>
    <w:rsid w:val="000E0DA3"/>
    <w:pPr>
      <w:keepLines/>
      <w:spacing w:before="120"/>
      <w:textboxTightWrap w:val="allLines"/>
    </w:pPr>
    <w:rPr>
      <w:rFonts w:ascii="Tahoma" w:hAnsi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728B-13A0-4CCD-95FA-90BEBEC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2012-12-11T08:07:00Z</cp:lastPrinted>
  <dcterms:created xsi:type="dcterms:W3CDTF">2013-12-23T06:18:00Z</dcterms:created>
  <dcterms:modified xsi:type="dcterms:W3CDTF">2013-12-23T06:18:00Z</dcterms:modified>
</cp:coreProperties>
</file>