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55" w:rsidRDefault="00033155" w:rsidP="00033155">
      <w:pPr>
        <w:spacing w:after="160" w:line="259" w:lineRule="auto"/>
        <w:jc w:val="center"/>
        <w:rPr>
          <w:rFonts w:ascii="Arial Narrow" w:eastAsia="Calibri" w:hAnsi="Arial Narrow"/>
          <w:b/>
          <w:sz w:val="24"/>
          <w:lang w:val="pl-PL"/>
        </w:rPr>
      </w:pPr>
    </w:p>
    <w:p w:rsidR="00033155" w:rsidRPr="00033155" w:rsidRDefault="00033155" w:rsidP="00033155">
      <w:pPr>
        <w:spacing w:after="160" w:line="259" w:lineRule="auto"/>
        <w:jc w:val="center"/>
        <w:rPr>
          <w:rFonts w:ascii="Arial Narrow" w:eastAsia="Calibri" w:hAnsi="Arial Narrow"/>
          <w:b/>
          <w:sz w:val="24"/>
          <w:lang w:val="pl-PL"/>
        </w:rPr>
      </w:pPr>
      <w:r w:rsidRPr="00033155">
        <w:rPr>
          <w:rFonts w:ascii="Arial Narrow" w:eastAsia="Calibri" w:hAnsi="Arial Narrow"/>
          <w:b/>
          <w:sz w:val="24"/>
          <w:lang w:val="pl-PL"/>
        </w:rPr>
        <w:t>SPECYFIKACJA TECHNICZNA</w:t>
      </w:r>
      <w:r w:rsidRPr="00033155">
        <w:rPr>
          <w:rFonts w:ascii="Arial Narrow" w:eastAsia="Calibri" w:hAnsi="Arial Narrow"/>
          <w:b/>
          <w:sz w:val="24"/>
          <w:lang w:val="pl-PL"/>
        </w:rPr>
        <w:br/>
        <w:t>WYKONANIA I ODBIORU ROBÓT (STWiOR</w:t>
      </w:r>
      <w:r w:rsidR="00602FB2">
        <w:rPr>
          <w:rFonts w:ascii="Arial Narrow" w:eastAsia="Calibri" w:hAnsi="Arial Narrow"/>
          <w:b/>
          <w:sz w:val="24"/>
          <w:lang w:val="pl-PL"/>
        </w:rPr>
        <w:t>B</w:t>
      </w:r>
      <w:r w:rsidRPr="00033155">
        <w:rPr>
          <w:rFonts w:ascii="Arial Narrow" w:eastAsia="Calibri" w:hAnsi="Arial Narrow"/>
          <w:b/>
          <w:sz w:val="24"/>
          <w:lang w:val="pl-PL"/>
        </w:rPr>
        <w:t>)</w:t>
      </w:r>
    </w:p>
    <w:p w:rsidR="00033155" w:rsidRPr="00033155" w:rsidRDefault="00033155" w:rsidP="00033155">
      <w:pPr>
        <w:spacing w:after="160" w:line="259" w:lineRule="auto"/>
        <w:jc w:val="center"/>
        <w:rPr>
          <w:rFonts w:ascii="Arial Narrow" w:eastAsia="Calibri" w:hAnsi="Arial Narrow"/>
          <w:b/>
          <w:sz w:val="20"/>
          <w:szCs w:val="20"/>
          <w:lang w:val="pl-PL"/>
        </w:rPr>
      </w:pPr>
      <w:r w:rsidRPr="00033155">
        <w:rPr>
          <w:rFonts w:ascii="Arial Narrow" w:eastAsia="Calibri" w:hAnsi="Arial Narrow"/>
          <w:b/>
          <w:sz w:val="20"/>
          <w:szCs w:val="20"/>
          <w:lang w:val="pl-PL"/>
        </w:rPr>
        <w:t>na</w:t>
      </w:r>
    </w:p>
    <w:p w:rsidR="00033155" w:rsidRPr="00033155" w:rsidRDefault="00033155" w:rsidP="00033155">
      <w:pPr>
        <w:spacing w:after="160" w:line="259" w:lineRule="auto"/>
        <w:jc w:val="center"/>
        <w:rPr>
          <w:rFonts w:ascii="Arial Narrow" w:eastAsia="Calibri" w:hAnsi="Arial Narrow"/>
          <w:b/>
          <w:sz w:val="20"/>
          <w:szCs w:val="20"/>
          <w:u w:val="single"/>
          <w:lang w:val="pl-PL"/>
        </w:rPr>
      </w:pPr>
      <w:r>
        <w:rPr>
          <w:rFonts w:ascii="Arial Narrow" w:eastAsia="Calibri" w:hAnsi="Arial Narrow"/>
          <w:b/>
          <w:sz w:val="20"/>
          <w:szCs w:val="20"/>
          <w:u w:val="single"/>
          <w:lang w:val="pl-PL"/>
        </w:rPr>
        <w:t>PRZEBUDOWĘ UKŁADU PERONOWEGO NA PRZYSTANKU OSOBOWYM REGUŁY</w:t>
      </w:r>
    </w:p>
    <w:p w:rsidR="00E86E18" w:rsidRPr="00E86E18" w:rsidRDefault="00E86E18" w:rsidP="00E86E18">
      <w:pPr>
        <w:spacing w:after="160" w:line="259" w:lineRule="auto"/>
        <w:jc w:val="both"/>
        <w:rPr>
          <w:rFonts w:ascii="Arial Narrow" w:eastAsia="Calibri" w:hAnsi="Arial Narrow"/>
          <w:b/>
          <w:sz w:val="20"/>
          <w:szCs w:val="20"/>
          <w:lang w:val="pl-PL"/>
        </w:rPr>
      </w:pPr>
    </w:p>
    <w:p w:rsidR="00E86E18" w:rsidRPr="00A725B3" w:rsidRDefault="00E86E18" w:rsidP="00A725B3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Arial Narrow" w:eastAsia="Calibri" w:hAnsi="Arial Narrow"/>
          <w:b/>
          <w:sz w:val="20"/>
          <w:szCs w:val="20"/>
          <w:lang w:val="pl-PL"/>
        </w:rPr>
      </w:pPr>
      <w:r w:rsidRPr="00A725B3">
        <w:rPr>
          <w:rFonts w:ascii="Arial Narrow" w:eastAsia="Calibri" w:hAnsi="Arial Narrow"/>
          <w:b/>
          <w:sz w:val="20"/>
          <w:szCs w:val="20"/>
          <w:lang w:val="pl-PL"/>
        </w:rPr>
        <w:t>WYMAGANIA OGÓLNE</w:t>
      </w:r>
    </w:p>
    <w:p w:rsidR="00E86E18" w:rsidRPr="00E86E18" w:rsidRDefault="00E86E18" w:rsidP="00E86E18">
      <w:pPr>
        <w:spacing w:after="160"/>
        <w:ind w:left="487"/>
        <w:contextualSpacing/>
        <w:jc w:val="both"/>
        <w:rPr>
          <w:rFonts w:ascii="Arial Narrow" w:eastAsia="Calibri" w:hAnsi="Arial Narrow"/>
          <w:b/>
          <w:sz w:val="20"/>
          <w:szCs w:val="20"/>
          <w:lang w:val="pl-PL"/>
        </w:rPr>
      </w:pPr>
    </w:p>
    <w:p w:rsidR="00E86E18" w:rsidRPr="00E86E18" w:rsidRDefault="00E86E18" w:rsidP="00493E64">
      <w:pPr>
        <w:numPr>
          <w:ilvl w:val="0"/>
          <w:numId w:val="9"/>
        </w:numPr>
        <w:spacing w:after="240" w:line="259" w:lineRule="auto"/>
        <w:ind w:left="743" w:hanging="357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Zamawiający zaleca przeprowadzenie wizji lokalnej w celu uzyskania niezbędnych informacji dla poprawn</w:t>
      </w:r>
      <w:r>
        <w:rPr>
          <w:rFonts w:ascii="Arial Narrow" w:eastAsia="Calibri" w:hAnsi="Arial Narrow"/>
          <w:sz w:val="20"/>
          <w:szCs w:val="20"/>
          <w:lang w:val="pl-PL"/>
        </w:rPr>
        <w:t xml:space="preserve">ego i kompletnego przygotowania 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>oferty</w:t>
      </w:r>
      <w:r>
        <w:rPr>
          <w:rFonts w:ascii="Arial Narrow" w:eastAsia="Calibri" w:hAnsi="Arial Narrow"/>
          <w:sz w:val="20"/>
          <w:szCs w:val="20"/>
          <w:lang w:val="pl-PL"/>
        </w:rPr>
        <w:t xml:space="preserve">. 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>Koszt wizji lokalnej oraz odpowiedzialność za treść uzyskanych informacji i inne skutki wizji lokalnej ponoszą sami Wykonawcy.</w:t>
      </w:r>
    </w:p>
    <w:p w:rsidR="00E86E18" w:rsidRPr="00E86E18" w:rsidRDefault="00E86E18" w:rsidP="00493E64">
      <w:pPr>
        <w:numPr>
          <w:ilvl w:val="0"/>
          <w:numId w:val="9"/>
        </w:numPr>
        <w:spacing w:after="240" w:line="259" w:lineRule="auto"/>
        <w:ind w:left="743" w:hanging="357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Przedmiotem zamówienia jest przebudowa istniejącego układu peronowego i infrastruktury kolejowej na przystanku WKD Reguły. Przebudowa polega na rozbiórce istniejącego i budowie nowego peronu nr 2 przed przejazdem kolejowo – drogowym kat. D w km 12,9+32,4 linii nr 47 WKD, oraz modernizacją peronu nr 1. W trzech etapach:</w:t>
      </w:r>
    </w:p>
    <w:p w:rsidR="00E86E18" w:rsidRPr="00E86E18" w:rsidRDefault="00602FB2" w:rsidP="00493E6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>
        <w:rPr>
          <w:rFonts w:ascii="Arial Narrow" w:eastAsia="Calibri" w:hAnsi="Arial Narrow"/>
          <w:sz w:val="20"/>
          <w:szCs w:val="20"/>
          <w:lang w:val="pl-PL"/>
        </w:rPr>
        <w:t xml:space="preserve">Etap I </w:t>
      </w:r>
      <w:r w:rsidR="00E86E18" w:rsidRPr="00E86E18">
        <w:rPr>
          <w:rFonts w:ascii="Arial Narrow" w:eastAsia="Calibri" w:hAnsi="Arial Narrow"/>
          <w:sz w:val="20"/>
          <w:szCs w:val="20"/>
          <w:lang w:val="pl-PL"/>
        </w:rPr>
        <w:t>- Budowa nowego peronu nr 2</w:t>
      </w:r>
    </w:p>
    <w:p w:rsidR="00E86E18" w:rsidRPr="00E86E18" w:rsidRDefault="00602FB2" w:rsidP="00493E6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>
        <w:rPr>
          <w:rFonts w:ascii="Arial Narrow" w:eastAsia="Calibri" w:hAnsi="Arial Narrow"/>
          <w:sz w:val="20"/>
          <w:szCs w:val="20"/>
          <w:lang w:val="pl-PL"/>
        </w:rPr>
        <w:t xml:space="preserve">Etap II </w:t>
      </w:r>
      <w:r w:rsidR="00E86E18" w:rsidRPr="00E86E18">
        <w:rPr>
          <w:rFonts w:ascii="Arial Narrow" w:eastAsia="Calibri" w:hAnsi="Arial Narrow"/>
          <w:sz w:val="20"/>
          <w:szCs w:val="20"/>
          <w:lang w:val="pl-PL"/>
        </w:rPr>
        <w:t>- Rozbiórka starego peronu nr 2</w:t>
      </w:r>
    </w:p>
    <w:p w:rsidR="00E86E18" w:rsidRPr="00E86E18" w:rsidRDefault="00602FB2" w:rsidP="00493E64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>
        <w:rPr>
          <w:rFonts w:ascii="Arial Narrow" w:eastAsia="Calibri" w:hAnsi="Arial Narrow"/>
          <w:sz w:val="20"/>
          <w:szCs w:val="20"/>
          <w:lang w:val="pl-PL"/>
        </w:rPr>
        <w:t xml:space="preserve">Etap III </w:t>
      </w:r>
      <w:r w:rsidR="00E86E18" w:rsidRPr="00E86E18">
        <w:rPr>
          <w:rFonts w:ascii="Arial Narrow" w:eastAsia="Calibri" w:hAnsi="Arial Narrow"/>
          <w:sz w:val="20"/>
          <w:szCs w:val="20"/>
          <w:lang w:val="pl-PL"/>
        </w:rPr>
        <w:t>- Modernizacja peronu nr 1</w:t>
      </w:r>
    </w:p>
    <w:p w:rsidR="00A7250A" w:rsidRPr="00A7250A" w:rsidRDefault="00E86E18" w:rsidP="00A7250A">
      <w:pPr>
        <w:numPr>
          <w:ilvl w:val="0"/>
          <w:numId w:val="9"/>
        </w:numPr>
        <w:spacing w:after="240" w:line="259" w:lineRule="auto"/>
        <w:ind w:left="743" w:hanging="357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Roboty budowlane będą prowadzone na działkach ewidencyjnych nr: 563/4; 563/2; 563/5; 563/6 obręb 0013 R</w:t>
      </w:r>
      <w:r w:rsidR="00A40E86">
        <w:rPr>
          <w:rFonts w:ascii="Arial Narrow" w:eastAsia="Calibri" w:hAnsi="Arial Narrow"/>
          <w:sz w:val="20"/>
          <w:szCs w:val="20"/>
          <w:lang w:val="pl-PL"/>
        </w:rPr>
        <w:t>eguły</w:t>
      </w:r>
      <w:r w:rsidR="00A7250A">
        <w:rPr>
          <w:rFonts w:ascii="Arial Narrow" w:eastAsia="Calibri" w:hAnsi="Arial Narrow"/>
          <w:sz w:val="20"/>
          <w:szCs w:val="20"/>
          <w:lang w:val="pl-PL"/>
        </w:rPr>
        <w:t xml:space="preserve">, stanowiących obszar kolejowy w rozumieniu definicji obszaru kolejowego </w:t>
      </w:r>
      <w:r w:rsidR="00151B0A">
        <w:rPr>
          <w:rFonts w:ascii="Arial Narrow" w:eastAsia="Calibri" w:hAnsi="Arial Narrow"/>
          <w:sz w:val="20"/>
          <w:szCs w:val="20"/>
          <w:lang w:val="pl-PL"/>
        </w:rPr>
        <w:t>z</w:t>
      </w:r>
      <w:r w:rsidR="00A7250A">
        <w:rPr>
          <w:rFonts w:ascii="Arial Narrow" w:eastAsia="Calibri" w:hAnsi="Arial Narrow"/>
          <w:sz w:val="20"/>
          <w:szCs w:val="20"/>
          <w:lang w:val="pl-PL"/>
        </w:rPr>
        <w:t xml:space="preserve"> art. 4 pkt 8 ustawy z dnia 28 marca 2003 r.</w:t>
      </w:r>
      <w:r w:rsidR="00151B0A">
        <w:rPr>
          <w:rFonts w:ascii="Arial Narrow" w:eastAsia="Calibri" w:hAnsi="Arial Narrow"/>
          <w:sz w:val="20"/>
          <w:szCs w:val="20"/>
          <w:lang w:val="pl-PL"/>
        </w:rPr>
        <w:br/>
      </w:r>
      <w:r w:rsidR="00A7250A">
        <w:rPr>
          <w:rFonts w:ascii="Arial Narrow" w:eastAsia="Calibri" w:hAnsi="Arial Narrow"/>
          <w:sz w:val="20"/>
          <w:szCs w:val="20"/>
          <w:lang w:val="pl-PL"/>
        </w:rPr>
        <w:t xml:space="preserve">o transporcie kolejowym (tekst jednolity Dz.U. </w:t>
      </w:r>
      <w:r w:rsidR="00151B0A">
        <w:rPr>
          <w:rFonts w:ascii="Arial Narrow" w:eastAsia="Calibri" w:hAnsi="Arial Narrow"/>
          <w:sz w:val="20"/>
          <w:szCs w:val="20"/>
          <w:lang w:val="pl-PL"/>
        </w:rPr>
        <w:t>z 2017 r., poz. nr 2117 z późn.zm.)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. </w:t>
      </w:r>
    </w:p>
    <w:p w:rsidR="00E86E18" w:rsidRPr="00E86E18" w:rsidRDefault="00E86E18" w:rsidP="00493E64">
      <w:pPr>
        <w:numPr>
          <w:ilvl w:val="0"/>
          <w:numId w:val="9"/>
        </w:numPr>
        <w:spacing w:after="240" w:line="259" w:lineRule="auto"/>
        <w:ind w:left="743" w:hanging="357"/>
        <w:contextualSpacing/>
        <w:jc w:val="both"/>
        <w:rPr>
          <w:rFonts w:ascii="Arial Narrow" w:eastAsia="Calibri" w:hAnsi="Arial Narrow"/>
          <w:b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Opis przedmiotu zamówienia:</w:t>
      </w:r>
    </w:p>
    <w:p w:rsidR="00E86E18" w:rsidRPr="00E86E18" w:rsidRDefault="00E86E18" w:rsidP="00E86E18">
      <w:pPr>
        <w:spacing w:after="240"/>
        <w:ind w:left="743"/>
        <w:contextualSpacing/>
        <w:jc w:val="both"/>
        <w:rPr>
          <w:rFonts w:ascii="Arial Narrow" w:eastAsia="Calibri" w:hAnsi="Arial Narrow"/>
          <w:b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Etap I</w:t>
      </w:r>
    </w:p>
    <w:p w:rsidR="00E86E18" w:rsidRDefault="00E86E18" w:rsidP="00493E64">
      <w:pPr>
        <w:numPr>
          <w:ilvl w:val="0"/>
          <w:numId w:val="11"/>
        </w:numPr>
        <w:spacing w:after="240" w:line="259" w:lineRule="auto"/>
        <w:ind w:hanging="357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Budowa nowego peron nr 2 zlokalizowany jest przy torze nr 1 linii nr 47 WKD przed przejazdem kolejowo - drogowym kat D w rejonie przystanku osobowego WKD Reguły oraz wykonanie elementów małej architektury, odprowadzenia wód opadowych z peronu, robót elektroenergetycznych, telekomunikacyjnych; </w:t>
      </w:r>
    </w:p>
    <w:p w:rsidR="00E86E18" w:rsidRPr="00E86E18" w:rsidRDefault="00E86E18" w:rsidP="00E86E18">
      <w:pPr>
        <w:spacing w:after="240" w:line="259" w:lineRule="auto"/>
        <w:ind w:left="1463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Roboty sieciowe</w:t>
      </w:r>
      <w:r w:rsidR="00FC60AA">
        <w:rPr>
          <w:rFonts w:ascii="Arial Narrow" w:eastAsia="Calibri" w:hAnsi="Arial Narrow"/>
          <w:sz w:val="20"/>
          <w:szCs w:val="20"/>
          <w:lang w:val="pl-PL"/>
        </w:rPr>
        <w:t>, związane z przestawieniem słupa trakcji elektrycznej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 Zamawiający wykona we własnym zakresie</w:t>
      </w:r>
      <w:r>
        <w:rPr>
          <w:rFonts w:ascii="Arial Narrow" w:eastAsia="Calibri" w:hAnsi="Arial Narrow"/>
          <w:sz w:val="20"/>
          <w:szCs w:val="20"/>
          <w:lang w:val="pl-PL"/>
        </w:rPr>
        <w:t>.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 </w:t>
      </w:r>
    </w:p>
    <w:p w:rsidR="00840AF0" w:rsidRDefault="00E86E18" w:rsidP="00493E64">
      <w:pPr>
        <w:numPr>
          <w:ilvl w:val="0"/>
          <w:numId w:val="11"/>
        </w:numPr>
        <w:spacing w:after="24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Wykonanie dojścia do peronu w postaci chodnika</w:t>
      </w:r>
      <w:r w:rsidR="00840AF0">
        <w:rPr>
          <w:rFonts w:ascii="Arial Narrow" w:eastAsia="Calibri" w:hAnsi="Arial Narrow"/>
          <w:sz w:val="20"/>
          <w:szCs w:val="20"/>
          <w:lang w:val="pl-PL"/>
        </w:rPr>
        <w:t>,</w:t>
      </w:r>
    </w:p>
    <w:p w:rsidR="00E86E18" w:rsidRPr="00E86E18" w:rsidRDefault="00840AF0" w:rsidP="00493E64">
      <w:pPr>
        <w:numPr>
          <w:ilvl w:val="0"/>
          <w:numId w:val="11"/>
        </w:numPr>
        <w:spacing w:after="24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>
        <w:rPr>
          <w:rFonts w:ascii="Arial Narrow" w:eastAsia="Calibri" w:hAnsi="Arial Narrow"/>
          <w:sz w:val="20"/>
          <w:szCs w:val="20"/>
          <w:lang w:val="pl-PL"/>
        </w:rPr>
        <w:t>Uzyskanie dopuszczenia do użytkowania</w:t>
      </w:r>
      <w:r w:rsidR="00033155">
        <w:rPr>
          <w:rFonts w:ascii="Arial Narrow" w:eastAsia="Calibri" w:hAnsi="Arial Narrow"/>
          <w:sz w:val="20"/>
          <w:szCs w:val="20"/>
          <w:lang w:val="pl-PL"/>
        </w:rPr>
        <w:t>.</w:t>
      </w:r>
      <w:r w:rsidR="00E86E18" w:rsidRPr="00E86E18">
        <w:rPr>
          <w:rFonts w:ascii="Arial Narrow" w:eastAsia="Calibri" w:hAnsi="Arial Narrow"/>
          <w:sz w:val="20"/>
          <w:szCs w:val="20"/>
          <w:lang w:val="pl-PL"/>
        </w:rPr>
        <w:t xml:space="preserve"> </w:t>
      </w:r>
    </w:p>
    <w:p w:rsidR="00E86E18" w:rsidRPr="00E86E18" w:rsidRDefault="00E86E18" w:rsidP="00E86E18">
      <w:pPr>
        <w:spacing w:after="240"/>
        <w:ind w:left="709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Etap II</w:t>
      </w:r>
    </w:p>
    <w:p w:rsidR="00E86E18" w:rsidRPr="00E86E18" w:rsidRDefault="00E86E18" w:rsidP="00493E64">
      <w:pPr>
        <w:numPr>
          <w:ilvl w:val="0"/>
          <w:numId w:val="12"/>
        </w:numPr>
        <w:spacing w:after="24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Rozbiórka starego peronu nr 2 zlokalizowanego za przejazdem kolejowo – drogowym w rejonie przystanku osobowego WKD Reguły.</w:t>
      </w:r>
    </w:p>
    <w:p w:rsidR="00E86E18" w:rsidRPr="00E86E18" w:rsidRDefault="00E86E18" w:rsidP="00493E64">
      <w:pPr>
        <w:numPr>
          <w:ilvl w:val="0"/>
          <w:numId w:val="12"/>
        </w:numPr>
        <w:spacing w:after="24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Przeniesienie i dostosowanie istniejącej infrastruktury związanej z peronem tj. informacja pasażerska.</w:t>
      </w:r>
    </w:p>
    <w:p w:rsidR="00E86E18" w:rsidRPr="00E86E18" w:rsidRDefault="00E86E18" w:rsidP="00E86E18">
      <w:pPr>
        <w:spacing w:after="120"/>
        <w:ind w:left="709"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Etap III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ab/>
      </w:r>
    </w:p>
    <w:p w:rsidR="00E86E18" w:rsidRPr="00E86E18" w:rsidRDefault="00E86E18" w:rsidP="00E62EC8">
      <w:pPr>
        <w:numPr>
          <w:ilvl w:val="0"/>
          <w:numId w:val="26"/>
        </w:numPr>
        <w:spacing w:after="12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Regulacja istniejącej ścianki peronowej w planie</w:t>
      </w:r>
      <w:r w:rsidR="00EA20BF">
        <w:rPr>
          <w:rFonts w:ascii="Arial Narrow" w:eastAsia="Calibri" w:hAnsi="Arial Narrow"/>
          <w:sz w:val="20"/>
          <w:szCs w:val="20"/>
          <w:lang w:val="pl-PL"/>
        </w:rPr>
        <w:t>.</w:t>
      </w:r>
    </w:p>
    <w:p w:rsidR="00E86E18" w:rsidRPr="00E86E18" w:rsidRDefault="00E86E18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Rozebranie części nawierzchni bitumicznej peronu</w:t>
      </w:r>
      <w:r w:rsidR="00EA20BF">
        <w:rPr>
          <w:rFonts w:ascii="Arial Narrow" w:eastAsia="Calibri" w:hAnsi="Arial Narrow"/>
          <w:sz w:val="20"/>
          <w:szCs w:val="20"/>
          <w:lang w:val="pl-PL"/>
        </w:rPr>
        <w:t>.</w:t>
      </w:r>
    </w:p>
    <w:p w:rsidR="00E86E18" w:rsidRPr="00E86E18" w:rsidRDefault="00E86E18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Ułożenie nakładek peronowych </w:t>
      </w:r>
      <w:r w:rsidR="002C7FBF">
        <w:rPr>
          <w:rFonts w:ascii="Arial Narrow" w:eastAsia="Calibri" w:hAnsi="Arial Narrow"/>
          <w:sz w:val="20"/>
          <w:szCs w:val="20"/>
          <w:lang w:val="pl-PL"/>
        </w:rPr>
        <w:t>„ZET - 1” i „ZET</w:t>
      </w:r>
      <w:r w:rsidR="00E62EC8">
        <w:rPr>
          <w:rFonts w:ascii="Arial Narrow" w:eastAsia="Calibri" w:hAnsi="Arial Narrow"/>
          <w:sz w:val="20"/>
          <w:szCs w:val="20"/>
          <w:lang w:val="pl-PL"/>
        </w:rPr>
        <w:t xml:space="preserve"> </w:t>
      </w:r>
      <w:r w:rsidR="002C7FBF">
        <w:rPr>
          <w:rFonts w:ascii="Arial Narrow" w:eastAsia="Calibri" w:hAnsi="Arial Narrow"/>
          <w:sz w:val="20"/>
          <w:szCs w:val="20"/>
          <w:lang w:val="pl-PL"/>
        </w:rPr>
        <w:t>-</w:t>
      </w:r>
      <w:r w:rsidR="00E62EC8">
        <w:rPr>
          <w:rFonts w:ascii="Arial Narrow" w:eastAsia="Calibri" w:hAnsi="Arial Narrow"/>
          <w:sz w:val="20"/>
          <w:szCs w:val="20"/>
          <w:lang w:val="pl-PL"/>
        </w:rPr>
        <w:t xml:space="preserve"> </w:t>
      </w:r>
      <w:r w:rsidR="002C7FBF">
        <w:rPr>
          <w:rFonts w:ascii="Arial Narrow" w:eastAsia="Calibri" w:hAnsi="Arial Narrow"/>
          <w:sz w:val="20"/>
          <w:szCs w:val="20"/>
          <w:lang w:val="pl-PL"/>
        </w:rPr>
        <w:t xml:space="preserve">2” 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>w kolorze czerwonym na podsypce cementowo piaskowej wraz</w:t>
      </w:r>
      <w:r w:rsidR="00EA20BF">
        <w:rPr>
          <w:rFonts w:ascii="Arial Narrow" w:eastAsia="Calibri" w:hAnsi="Arial Narrow"/>
          <w:sz w:val="20"/>
          <w:szCs w:val="20"/>
          <w:lang w:val="pl-PL"/>
        </w:rPr>
        <w:br/>
      </w:r>
      <w:r w:rsidRPr="00E86E18">
        <w:rPr>
          <w:rFonts w:ascii="Arial Narrow" w:eastAsia="Calibri" w:hAnsi="Arial Narrow"/>
          <w:sz w:val="20"/>
          <w:szCs w:val="20"/>
          <w:lang w:val="pl-PL"/>
        </w:rPr>
        <w:t>z regulacją krawędzi peron</w:t>
      </w:r>
      <w:r w:rsidR="002C7FBF">
        <w:rPr>
          <w:rFonts w:ascii="Arial Narrow" w:eastAsia="Calibri" w:hAnsi="Arial Narrow"/>
          <w:sz w:val="20"/>
          <w:szCs w:val="20"/>
          <w:lang w:val="pl-PL"/>
        </w:rPr>
        <w:t>owej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 w </w:t>
      </w:r>
      <w:r w:rsidR="002C7FBF">
        <w:rPr>
          <w:rFonts w:ascii="Arial Narrow" w:eastAsia="Calibri" w:hAnsi="Arial Narrow"/>
          <w:sz w:val="20"/>
          <w:szCs w:val="20"/>
          <w:lang w:val="pl-PL"/>
        </w:rPr>
        <w:t xml:space="preserve">planie i 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>profilu</w:t>
      </w:r>
      <w:r w:rsidR="00EA20BF">
        <w:rPr>
          <w:rFonts w:ascii="Arial Narrow" w:eastAsia="Calibri" w:hAnsi="Arial Narrow"/>
          <w:sz w:val="20"/>
          <w:szCs w:val="20"/>
          <w:lang w:val="pl-PL"/>
        </w:rPr>
        <w:t xml:space="preserve"> (widok nakładek na rys. nr 1).</w:t>
      </w:r>
    </w:p>
    <w:p w:rsidR="00E86E18" w:rsidRPr="00E86E18" w:rsidRDefault="00E86E18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Ułożenie nawierzchni peronu z kostki brukowej</w:t>
      </w:r>
      <w:r w:rsidR="002C7FBF">
        <w:rPr>
          <w:rFonts w:ascii="Arial Narrow" w:eastAsia="Calibri" w:hAnsi="Arial Narrow"/>
          <w:sz w:val="20"/>
          <w:szCs w:val="20"/>
          <w:lang w:val="pl-PL"/>
        </w:rPr>
        <w:t xml:space="preserve"> (kostka betonowa, grubości 6 cm, antypoślizgowa, niefazowana, antyodblaskowa, posadowiona na podsypce cementowo – piaskowej o gruboś</w:t>
      </w:r>
      <w:r w:rsidR="00EA20BF">
        <w:rPr>
          <w:rFonts w:ascii="Arial Narrow" w:eastAsia="Calibri" w:hAnsi="Arial Narrow"/>
          <w:sz w:val="20"/>
          <w:szCs w:val="20"/>
          <w:lang w:val="pl-PL"/>
        </w:rPr>
        <w:t>ci</w:t>
      </w:r>
      <w:r w:rsidR="002C7FBF">
        <w:rPr>
          <w:rFonts w:ascii="Arial Narrow" w:eastAsia="Calibri" w:hAnsi="Arial Narrow"/>
          <w:sz w:val="20"/>
          <w:szCs w:val="20"/>
          <w:lang w:val="pl-PL"/>
        </w:rPr>
        <w:t xml:space="preserve"> 3 cm oraz warstwie chudego betonu C12/15 </w:t>
      </w:r>
      <w:r w:rsidR="00EA20BF">
        <w:rPr>
          <w:rFonts w:ascii="Arial Narrow" w:eastAsia="Calibri" w:hAnsi="Arial Narrow"/>
          <w:sz w:val="20"/>
          <w:szCs w:val="20"/>
          <w:lang w:val="pl-PL"/>
        </w:rPr>
        <w:t>o grubości 15 cm.</w:t>
      </w:r>
    </w:p>
    <w:p w:rsidR="00E86E18" w:rsidRPr="00E86E18" w:rsidRDefault="00E86E18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Ułożenie obrzeża trawnikowego</w:t>
      </w:r>
      <w:r w:rsidR="00EA20BF">
        <w:rPr>
          <w:rFonts w:ascii="Arial Narrow" w:eastAsia="Calibri" w:hAnsi="Arial Narrow"/>
          <w:sz w:val="20"/>
          <w:szCs w:val="20"/>
          <w:lang w:val="pl-PL"/>
        </w:rPr>
        <w:t>.</w:t>
      </w: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 </w:t>
      </w:r>
    </w:p>
    <w:p w:rsidR="00E86E18" w:rsidRPr="00E86E18" w:rsidRDefault="00A86A06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>
        <w:rPr>
          <w:rFonts w:ascii="Arial Narrow" w:eastAsia="Calibri" w:hAnsi="Arial Narrow"/>
          <w:sz w:val="20"/>
          <w:szCs w:val="20"/>
          <w:lang w:val="pl-PL"/>
        </w:rPr>
        <w:t>Ułożenie n</w:t>
      </w:r>
      <w:r w:rsidR="002C7FBF">
        <w:rPr>
          <w:rFonts w:ascii="Arial Narrow" w:eastAsia="Calibri" w:hAnsi="Arial Narrow"/>
          <w:sz w:val="20"/>
          <w:szCs w:val="20"/>
          <w:lang w:val="pl-PL"/>
        </w:rPr>
        <w:t>awierzchni z płyt</w:t>
      </w:r>
      <w:r w:rsidR="00E86E18" w:rsidRPr="00E86E18">
        <w:rPr>
          <w:rFonts w:ascii="Arial Narrow" w:eastAsia="Calibri" w:hAnsi="Arial Narrow"/>
          <w:sz w:val="20"/>
          <w:szCs w:val="20"/>
          <w:lang w:val="pl-PL"/>
        </w:rPr>
        <w:t xml:space="preserve"> chodnikowych w kolorze czarnym przystosowanych dla osób niewidomych na podsypce cementowo piaskowej</w:t>
      </w:r>
      <w:r w:rsidR="002C7FBF">
        <w:rPr>
          <w:rFonts w:ascii="Arial Narrow" w:eastAsia="Calibri" w:hAnsi="Arial Narrow"/>
          <w:sz w:val="20"/>
          <w:szCs w:val="20"/>
          <w:lang w:val="pl-PL"/>
        </w:rPr>
        <w:t xml:space="preserve"> gr. 3 cm</w:t>
      </w:r>
      <w:r w:rsidR="00EA20BF">
        <w:rPr>
          <w:rFonts w:ascii="Arial Narrow" w:eastAsia="Calibri" w:hAnsi="Arial Narrow"/>
          <w:sz w:val="20"/>
          <w:szCs w:val="20"/>
          <w:lang w:val="pl-PL"/>
        </w:rPr>
        <w:t>.</w:t>
      </w:r>
      <w:r w:rsidR="00E86E18" w:rsidRPr="00E86E18">
        <w:rPr>
          <w:rFonts w:ascii="Arial Narrow" w:eastAsia="Calibri" w:hAnsi="Arial Narrow"/>
          <w:sz w:val="20"/>
          <w:szCs w:val="20"/>
          <w:lang w:val="pl-PL"/>
        </w:rPr>
        <w:t xml:space="preserve"> </w:t>
      </w:r>
    </w:p>
    <w:p w:rsidR="00E86E18" w:rsidRPr="00E86E18" w:rsidRDefault="00E86E18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Dostosowanie (podniesienie) istniejącej wiaty dla podróżnych do nowej wysokości nawierzchni na peronie.</w:t>
      </w:r>
    </w:p>
    <w:p w:rsidR="00E86E18" w:rsidRPr="00E86E18" w:rsidRDefault="00E86E18" w:rsidP="00E62EC8">
      <w:pPr>
        <w:numPr>
          <w:ilvl w:val="0"/>
          <w:numId w:val="26"/>
        </w:numPr>
        <w:spacing w:after="16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>Dostosowanie połączenia ul. Regulskiej z podniesioną nawierzchnią na peronie.</w:t>
      </w:r>
    </w:p>
    <w:p w:rsidR="00173A5D" w:rsidRDefault="00E86E18" w:rsidP="00E62EC8">
      <w:pPr>
        <w:numPr>
          <w:ilvl w:val="0"/>
          <w:numId w:val="26"/>
        </w:numPr>
        <w:spacing w:after="24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/>
          <w:sz w:val="20"/>
          <w:szCs w:val="20"/>
          <w:lang w:val="pl-PL"/>
        </w:rPr>
        <w:t xml:space="preserve">Wygrodzenie końca peronu elementami ogrodzeniowymi </w:t>
      </w:r>
      <w:r w:rsidR="00645926">
        <w:rPr>
          <w:rFonts w:ascii="Arial Narrow" w:eastAsia="Calibri" w:hAnsi="Arial Narrow"/>
          <w:sz w:val="20"/>
          <w:szCs w:val="20"/>
          <w:lang w:val="pl-PL"/>
        </w:rPr>
        <w:t>z siatki w ramce o wysokości 1,25 m; słupki koloru niebieskiego; siatka i ramka koloru czerwonego – zgodnie ze standardami stosowanymi na linii WKD oraz uzgodnione</w:t>
      </w:r>
      <w:r w:rsidR="00645926">
        <w:rPr>
          <w:rFonts w:ascii="Arial Narrow" w:eastAsia="Calibri" w:hAnsi="Arial Narrow"/>
          <w:sz w:val="20"/>
          <w:szCs w:val="20"/>
          <w:lang w:val="pl-PL"/>
        </w:rPr>
        <w:br/>
        <w:t>z Zamawiającym.</w:t>
      </w:r>
    </w:p>
    <w:p w:rsidR="00E86E18" w:rsidRDefault="00645926" w:rsidP="00173A5D">
      <w:pPr>
        <w:spacing w:after="240" w:line="259" w:lineRule="auto"/>
        <w:ind w:left="1418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>
        <w:rPr>
          <w:rFonts w:ascii="Arial Narrow" w:eastAsia="Calibri" w:hAnsi="Arial Narrow"/>
          <w:sz w:val="20"/>
          <w:szCs w:val="20"/>
          <w:lang w:val="pl-PL"/>
        </w:rPr>
        <w:lastRenderedPageBreak/>
        <w:t xml:space="preserve"> </w:t>
      </w:r>
    </w:p>
    <w:p w:rsidR="001A6E3D" w:rsidRDefault="001A6E3D" w:rsidP="00A725B3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  <w:r>
        <w:rPr>
          <w:rFonts w:ascii="Arial Narrow" w:eastAsia="Calibri" w:hAnsi="Arial Narrow" w:cs="Arial"/>
          <w:b/>
          <w:sz w:val="20"/>
          <w:szCs w:val="20"/>
          <w:lang w:val="pl-PL"/>
        </w:rPr>
        <w:t>TERMIN REALIZACJI</w:t>
      </w:r>
    </w:p>
    <w:p w:rsidR="001A6E3D" w:rsidRDefault="001A6E3D" w:rsidP="001A6E3D">
      <w:pPr>
        <w:pStyle w:val="normalText"/>
      </w:pPr>
      <w:r>
        <w:t>Przedmiot  zamówienia  zostanie wykonany w terminie nie dłuższym niż 120 dni kalendarzowych od dnia zawarcia umowy, z tym że:</w:t>
      </w:r>
    </w:p>
    <w:p w:rsidR="001A6E3D" w:rsidRDefault="001A6E3D" w:rsidP="001A6E3D">
      <w:pPr>
        <w:pStyle w:val="normalText"/>
        <w:numPr>
          <w:ilvl w:val="0"/>
          <w:numId w:val="31"/>
        </w:numPr>
      </w:pPr>
      <w:r>
        <w:t>realizacja Etapu I – w terminie nie dłuższym niż 40 dni kalendarzowych od dnia zawarcia umowy,</w:t>
      </w:r>
    </w:p>
    <w:p w:rsidR="001A6E3D" w:rsidRDefault="001A6E3D" w:rsidP="001A6E3D">
      <w:pPr>
        <w:pStyle w:val="normalText"/>
        <w:numPr>
          <w:ilvl w:val="0"/>
          <w:numId w:val="31"/>
        </w:numPr>
      </w:pPr>
      <w:r>
        <w:t>realizacja Etapu II – w terminie nie dłuższym niż 20 dni kalendarzowych od dnia zakończenia Etapu I oraz uzyskania pozwolenia na użytkowanie obiektu,</w:t>
      </w:r>
    </w:p>
    <w:p w:rsidR="001A6E3D" w:rsidRDefault="001A6E3D" w:rsidP="001A6E3D">
      <w:pPr>
        <w:pStyle w:val="normalText"/>
        <w:numPr>
          <w:ilvl w:val="0"/>
          <w:numId w:val="31"/>
        </w:numPr>
      </w:pPr>
      <w:r>
        <w:t>realizacja Etapu III – w terminie nie dłuższym niż 30 dni kalendarzowych od dnia zawarcia umowy.</w:t>
      </w:r>
    </w:p>
    <w:p w:rsidR="001A6E3D" w:rsidRDefault="001A6E3D" w:rsidP="001A6E3D">
      <w:pPr>
        <w:pStyle w:val="normalText"/>
      </w:pPr>
    </w:p>
    <w:p w:rsidR="001A6E3D" w:rsidRPr="0069407B" w:rsidRDefault="001A6E3D" w:rsidP="001A6E3D">
      <w:pPr>
        <w:pStyle w:val="normalText"/>
        <w:ind w:left="284" w:firstLine="0"/>
        <w:rPr>
          <w:b/>
          <w:i/>
        </w:rPr>
      </w:pPr>
      <w:r w:rsidRPr="0069407B">
        <w:rPr>
          <w:b/>
          <w:i/>
        </w:rPr>
        <w:t xml:space="preserve">Etap I i Etap III może być wykonywany równolegle. Etap II będzie zrealizowany po zakończeniu Etapu I oraz po uzyskaniu pozwolenia na użytkowanie obiektu.  </w:t>
      </w:r>
    </w:p>
    <w:p w:rsidR="001A6E3D" w:rsidRDefault="001A6E3D" w:rsidP="001A6E3D">
      <w:pPr>
        <w:pStyle w:val="Akapitzlist"/>
        <w:spacing w:after="160" w:line="259" w:lineRule="auto"/>
        <w:ind w:left="108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</w:p>
    <w:p w:rsidR="00E86E18" w:rsidRPr="00A725B3" w:rsidRDefault="00E86E18" w:rsidP="00A725B3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  <w:r w:rsidRPr="00A725B3">
        <w:rPr>
          <w:rFonts w:ascii="Arial Narrow" w:eastAsia="Calibri" w:hAnsi="Arial Narrow" w:cs="Arial"/>
          <w:b/>
          <w:sz w:val="20"/>
          <w:szCs w:val="20"/>
          <w:lang w:val="pl-PL"/>
        </w:rPr>
        <w:t>WYMAGANIA DOTYCZĄCE OSÓB REALIZUJĄCYCH ZAMÓWIENIE ORAZ MATERIAŁÓW I URZĄDZEŃ</w:t>
      </w:r>
    </w:p>
    <w:p w:rsidR="00E86E18" w:rsidRPr="00E86E18" w:rsidRDefault="00E86E18" w:rsidP="00E86E18">
      <w:pPr>
        <w:spacing w:line="259" w:lineRule="auto"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ind w:left="714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Podczas realizacji zamówienia Wykonawca będzie przestrzegał przepisów BHP określonych w rozporządzeniu Ministra Infrastruktury z dnia 6 lutego 2003 r. w sprawie bezpieczeństwa i higieny pracy podczas wykonywania robót budowlanych</w:t>
      </w:r>
      <w:r w:rsidR="00033155">
        <w:rPr>
          <w:rFonts w:ascii="Arial Narrow" w:eastAsia="Calibri" w:hAnsi="Arial Narrow" w:cs="Arial"/>
          <w:sz w:val="20"/>
          <w:szCs w:val="20"/>
          <w:lang w:val="pl-PL"/>
        </w:rPr>
        <w:br/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(D</w:t>
      </w:r>
      <w:r w:rsidR="00A40E86">
        <w:rPr>
          <w:rFonts w:ascii="Arial Narrow" w:eastAsia="Calibri" w:hAnsi="Arial Narrow" w:cs="Arial"/>
          <w:sz w:val="20"/>
          <w:szCs w:val="20"/>
          <w:lang w:val="pl-PL"/>
        </w:rPr>
        <w:t>z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. U. 2003,</w:t>
      </w:r>
      <w:r w:rsidR="00A40E86">
        <w:rPr>
          <w:rFonts w:ascii="Arial Narrow" w:eastAsia="Calibri" w:hAnsi="Arial Narrow" w:cs="Arial"/>
          <w:sz w:val="20"/>
          <w:szCs w:val="20"/>
          <w:lang w:val="pl-PL"/>
        </w:rPr>
        <w:t xml:space="preserve">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nr 47, poz. 401 ) 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Roboty będą prowadzone w czynnym obiekcie – wymaga się zastosowania szczególnych środków ostrożności. Ze względu na prowadzenie robót na terenie kolejowym, na którym może odbywać się ruch kolejowy należy zwrócić szczególną uwagę na polecenia i ostrzeżenia pracowników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 xml:space="preserve">Zamawiającego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związanych z tym ruchem. Przed przystąpieniem przez pracowników Wykonawcy do wykonania prac objętych umową, wyznaczony przez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Zamawiającego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kompetentny pracownik służby BHP poinformuje pracowników Wykonawcy o zagrożeniach dla bezpieczeństwa i zdrowia podczas wykonywanych prac, a także udzieli informacji, stosownie do zapisów art. 207 Kodeksu Pracy.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zapewni zatrudnionemu na budowie personelowi odpowiednie urządzenia socjalne i sanitarne.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Wykonawca ponosi odpowiedzialność  za pracowników realizujących bezpośrednio zamówienie oraz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P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odwykonawców.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zobowiązany jest do dysponowania osobami zdolnymi do wykonania zamówienia, posiadającymi odpowiednie uprawnienia, doświadczenie oraz przeszkolenie do pracy przy czynnym ruchu kolejowym.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Uprawnienia dla kierownika budowy / robót winny być wydane zgodnie z wymogami przepisów ustawy z dnia 7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lipca 1994 r. Prawo Budowlane (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tekst jednolity Dz. U. z 201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8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r.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,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poz. 1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202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) i przepisów wykonawczych do tej ustawy lub odpowiadające im ważne uprawnienia budowlane, które zostały wydane na podstawie wcześniej obowiązujących przepisów prawa.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Wykonawcę zobowiązuje się do poinformowania Zamawiającego o obecności na terenie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Zamawiającego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P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odwykonawców, a także innych osób pracujących na ich rzecz, przed rozpoczęciem przez nich prac.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/Podwykonawca zobowiązany jest do:</w:t>
      </w:r>
    </w:p>
    <w:p w:rsidR="00E86E18" w:rsidRPr="00E86E18" w:rsidRDefault="00E86E18" w:rsidP="00493E64">
      <w:pPr>
        <w:numPr>
          <w:ilvl w:val="0"/>
          <w:numId w:val="15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wyposażenia pracowników w odpowiednie do zagrożeni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 xml:space="preserve">a środki ochrony indywidualnej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i zbiorowej oraz odzież i obuwie robocze przy wykonywaniu prac na terenie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>Zamawiającego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, </w:t>
      </w:r>
    </w:p>
    <w:p w:rsidR="00E86E18" w:rsidRPr="00E86E18" w:rsidRDefault="00E86E18" w:rsidP="00493E64">
      <w:pPr>
        <w:numPr>
          <w:ilvl w:val="0"/>
          <w:numId w:val="15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wydzielenia i oznakowania miejsca prowadzonych robót, 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 xml:space="preserve">stosownie do zagrożeń, zgodnie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z wymogami przepisów budowlanych,</w:t>
      </w:r>
    </w:p>
    <w:p w:rsidR="00E86E18" w:rsidRPr="00E86E18" w:rsidRDefault="00E86E18" w:rsidP="00493E64">
      <w:pPr>
        <w:numPr>
          <w:ilvl w:val="0"/>
          <w:numId w:val="15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instruktażu pracowników z zakresu BHP przy wykonywaniu robót torowych, przed przystąpieniem do ich realizacji,</w:t>
      </w:r>
    </w:p>
    <w:p w:rsidR="00E86E18" w:rsidRPr="00E86E18" w:rsidRDefault="00E86E18" w:rsidP="00493E64">
      <w:pPr>
        <w:numPr>
          <w:ilvl w:val="0"/>
          <w:numId w:val="15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używania wyłącznie maszyn, narzędzi, materiał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 xml:space="preserve">ów i sprzętu w pełni sprawnego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z odpowiednimi dopuszczeniami technicznymi, atestami, świadectwami i certyfikatami,</w:t>
      </w:r>
    </w:p>
    <w:p w:rsidR="00E86E18" w:rsidRPr="00E86E18" w:rsidRDefault="00E86E18" w:rsidP="00493E64">
      <w:pPr>
        <w:numPr>
          <w:ilvl w:val="0"/>
          <w:numId w:val="15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instruktażu pracowników z zakresu BHP przy obsłudze maszyn i sprzętu używanego podczas wykonywania prac</w:t>
      </w:r>
    </w:p>
    <w:p w:rsidR="00E86E18" w:rsidRPr="00E86E18" w:rsidRDefault="00E86E18" w:rsidP="00493E6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/ Podwykonawca i inne osoby pracujące na jego rzecz zobowiązuje się do:</w:t>
      </w:r>
    </w:p>
    <w:p w:rsidR="00E86E18" w:rsidRPr="00E86E18" w:rsidRDefault="00E86E18" w:rsidP="00493E64">
      <w:pPr>
        <w:numPr>
          <w:ilvl w:val="0"/>
          <w:numId w:val="16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posiadania przez pracowników ważnych badań lekarskich i szkoleń BHP,</w:t>
      </w:r>
    </w:p>
    <w:p w:rsidR="00E86E18" w:rsidRPr="00E86E18" w:rsidRDefault="00E86E18" w:rsidP="00493E64">
      <w:pPr>
        <w:numPr>
          <w:ilvl w:val="0"/>
          <w:numId w:val="16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posiadania przez pracowników związanych z ruchem</w:t>
      </w:r>
      <w:r w:rsidR="00BE3C1D">
        <w:rPr>
          <w:rFonts w:ascii="Arial Narrow" w:eastAsia="Calibri" w:hAnsi="Arial Narrow" w:cs="Arial"/>
          <w:sz w:val="20"/>
          <w:szCs w:val="20"/>
          <w:lang w:val="pl-PL"/>
        </w:rPr>
        <w:t xml:space="preserve"> pociągów wymaganych uprawnień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i kwalifikacji, szkoleń i egzaminów zgodnie z odrębnymi uregulowaniami,</w:t>
      </w:r>
    </w:p>
    <w:p w:rsidR="00E86E18" w:rsidRPr="00E86E18" w:rsidRDefault="00E86E18" w:rsidP="00493E64">
      <w:pPr>
        <w:numPr>
          <w:ilvl w:val="0"/>
          <w:numId w:val="16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posiadania i używania przez pracowników środków ochrony indywidualnej, odzieży i obuwia roboczego.</w:t>
      </w:r>
    </w:p>
    <w:p w:rsidR="00E86E18" w:rsidRPr="00E86E18" w:rsidRDefault="00E86E18" w:rsidP="00493E6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Zamawiający zastrzega sobie możliwość przeprowadzenia kontroli w zakresie przestrzegania obowiązujących przepisów i zasad bezpieczeństwa pracy oraz ochrony przeciwpożarowej.</w:t>
      </w:r>
    </w:p>
    <w:p w:rsidR="00E86E18" w:rsidRPr="00E86E18" w:rsidRDefault="00E86E18" w:rsidP="00493E6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oświadcza, że w sprawach BHP będzie łącznie ze swoimi pracownikami oraz pracownikami Podwykonawców respektował uwagi i zalecenia przedstawiciela Zamawiającego.</w:t>
      </w:r>
    </w:p>
    <w:p w:rsidR="00E86E18" w:rsidRPr="00E86E18" w:rsidRDefault="00E86E18" w:rsidP="00493E6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ponosi pełną odpowiedzialność  za zatrudnienie Podwykonawców i zobowiązany jest do umieszczania w zawieranych z Podwykonawcami  umowach o prace wykonywane na terenie WKD wymogów określonych w niniejszej STWiOR</w:t>
      </w:r>
      <w:r w:rsidR="00F27EF5">
        <w:rPr>
          <w:rFonts w:ascii="Arial Narrow" w:eastAsia="Calibri" w:hAnsi="Arial Narrow" w:cs="Arial"/>
          <w:sz w:val="20"/>
          <w:szCs w:val="20"/>
          <w:lang w:val="pl-PL"/>
        </w:rPr>
        <w:t>B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.</w:t>
      </w:r>
    </w:p>
    <w:p w:rsidR="00E86E18" w:rsidRPr="00E86E18" w:rsidRDefault="00E86E18" w:rsidP="00493E6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lastRenderedPageBreak/>
        <w:t>W okresie realizacji robót Wykonawca jest zobowiązany do prowadzenia i przechowywania dziennika budowy, który otrzyma od Zamawiającego.</w:t>
      </w:r>
    </w:p>
    <w:p w:rsidR="00E86E18" w:rsidRPr="00E86E18" w:rsidRDefault="00E86E18" w:rsidP="00493E6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dostarczy urządzenia, sprzęt i materiały niezbędne do realizacji zamówienia we własnym zakresie i na własny koszt. Wykonawca zabezpieczy użyte materiały i sprzęt pozostawiony na terenie budowy we własnym zakresie.</w:t>
      </w:r>
    </w:p>
    <w:p w:rsidR="00E86E18" w:rsidRPr="00E86E18" w:rsidRDefault="00E86E18" w:rsidP="00493E64">
      <w:pPr>
        <w:numPr>
          <w:ilvl w:val="0"/>
          <w:numId w:val="20"/>
        </w:numPr>
        <w:spacing w:after="160" w:line="259" w:lineRule="auto"/>
        <w:ind w:left="714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Przedstawiciel Zamawiającego dopuści do użycia tylko te materiały, które posiadają:</w:t>
      </w:r>
    </w:p>
    <w:p w:rsidR="00E86E18" w:rsidRPr="00E86E18" w:rsidRDefault="00E86E18" w:rsidP="00493E64">
      <w:pPr>
        <w:numPr>
          <w:ilvl w:val="0"/>
          <w:numId w:val="14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certyfikat na znak bezpieczeństwa wykazujący, że zapewniono zgodność z kryteriami technicznymi oraz określonymi na podstawie polskich norm, aprobat technicznych oraz właściwych przepisów i dokumentów technicznych – w odniesieniu do wyrobów podlegających certyfikacji, </w:t>
      </w:r>
    </w:p>
    <w:p w:rsidR="00E86E18" w:rsidRPr="00E86E18" w:rsidRDefault="00E86E18" w:rsidP="00493E64">
      <w:pPr>
        <w:numPr>
          <w:ilvl w:val="0"/>
          <w:numId w:val="14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certyfikat zgodności lub deklaracje zgodności z polską normą lub aprobatą techniczną w przypadku wyrobów, dla których nie ustanowiono polskiej normy – w odniesieniu do wyrobów nie objętych certyfikacją,</w:t>
      </w:r>
    </w:p>
    <w:p w:rsidR="00E86E18" w:rsidRPr="00E86E18" w:rsidRDefault="00E86E18" w:rsidP="00493E64">
      <w:pPr>
        <w:numPr>
          <w:ilvl w:val="0"/>
          <w:numId w:val="14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urządzenia przeznaczone do prowadzenia ruchu kolejowego, które będą zainstalowane podczas realizacji niniejszego zamówienia, muszą posiadać świadectwa dopuszczenia do eksploatacji wydane w oparciu o ustawę z dnia 28 marca</w:t>
      </w:r>
      <w:r w:rsidR="0068351B">
        <w:rPr>
          <w:rFonts w:ascii="Arial Narrow" w:eastAsia="Calibri" w:hAnsi="Arial Narrow" w:cs="Arial"/>
          <w:sz w:val="20"/>
          <w:szCs w:val="20"/>
          <w:lang w:val="pl-PL"/>
        </w:rPr>
        <w:t xml:space="preserve"> 2003 r. o transporcie kolejowym (tekst jednolity Dz. U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.</w:t>
      </w:r>
      <w:r w:rsidR="0068351B">
        <w:rPr>
          <w:rFonts w:ascii="Arial Narrow" w:eastAsia="Calibri" w:hAnsi="Arial Narrow" w:cs="Arial"/>
          <w:sz w:val="20"/>
          <w:szCs w:val="20"/>
          <w:lang w:val="pl-PL"/>
        </w:rPr>
        <w:t xml:space="preserve"> z 2017 r.,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poz. </w:t>
      </w:r>
      <w:r w:rsidR="0068351B">
        <w:rPr>
          <w:rFonts w:ascii="Arial Narrow" w:eastAsia="Calibri" w:hAnsi="Arial Narrow" w:cs="Arial"/>
          <w:sz w:val="20"/>
          <w:szCs w:val="20"/>
          <w:lang w:val="pl-PL"/>
        </w:rPr>
        <w:t>2117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)</w:t>
      </w:r>
      <w:r w:rsidR="0068351B">
        <w:rPr>
          <w:rFonts w:ascii="Arial Narrow" w:eastAsia="Calibri" w:hAnsi="Arial Narrow" w:cs="Arial"/>
          <w:sz w:val="20"/>
          <w:szCs w:val="20"/>
          <w:lang w:val="pl-PL"/>
        </w:rPr>
        <w:t>.</w:t>
      </w:r>
    </w:p>
    <w:p w:rsidR="00E86E18" w:rsidRPr="00E86E18" w:rsidRDefault="00E86E18" w:rsidP="00493E6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Certyfikaty i deklaracje zgodności przechowywane będą</w:t>
      </w:r>
      <w:r w:rsidR="0068351B">
        <w:rPr>
          <w:rFonts w:ascii="Arial Narrow" w:eastAsia="Calibri" w:hAnsi="Arial Narrow" w:cs="Arial"/>
          <w:sz w:val="20"/>
          <w:szCs w:val="20"/>
          <w:lang w:val="pl-PL"/>
        </w:rPr>
        <w:t xml:space="preserve"> na terenie budowy i okazywane I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nspektorowi  nadzoru na każde żądanie.</w:t>
      </w:r>
    </w:p>
    <w:p w:rsidR="00E86E18" w:rsidRPr="00E86E18" w:rsidRDefault="00E86E18" w:rsidP="00493E6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Jeżeli w STWiOR</w:t>
      </w:r>
      <w:r w:rsidR="0068351B">
        <w:rPr>
          <w:rFonts w:ascii="Arial Narrow" w:eastAsia="Calibri" w:hAnsi="Arial Narrow" w:cs="Arial"/>
          <w:sz w:val="20"/>
          <w:szCs w:val="20"/>
          <w:lang w:val="pl-PL"/>
        </w:rPr>
        <w:t>B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albo w Przedmiarze robót wskazano (marka, znak drogowy, producent, dostawca) materiały lub normy, aprobaty, o których mowa w art. 30 ustawy z dnia 29 stycznia 2004 r. Prawo zamówień publicznych, Zamawiający dopuszcza oferowanie materiałów lub rozwiązań równoważnych. Rozwiązania te muszą zapewnić uzyskanie parametrów technicznych nie gorszych od założonych. </w:t>
      </w:r>
    </w:p>
    <w:p w:rsidR="00E86E18" w:rsidRPr="00161238" w:rsidRDefault="0068351B" w:rsidP="00493E64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161238">
        <w:rPr>
          <w:rFonts w:ascii="Arial Narrow" w:eastAsia="Calibri" w:hAnsi="Arial Narrow" w:cs="Arial"/>
          <w:sz w:val="20"/>
          <w:szCs w:val="20"/>
          <w:lang w:val="pl-PL"/>
        </w:rPr>
        <w:t>W przypadku materiałów lub urządzeń zdemontowanych</w:t>
      </w:r>
      <w:r w:rsidR="00A34A0E">
        <w:rPr>
          <w:rFonts w:ascii="Arial Narrow" w:eastAsia="Calibri" w:hAnsi="Arial Narrow" w:cs="Arial"/>
          <w:sz w:val="20"/>
          <w:szCs w:val="20"/>
          <w:lang w:val="pl-PL"/>
        </w:rPr>
        <w:t>,</w:t>
      </w:r>
      <w:r w:rsidRPr="00161238">
        <w:rPr>
          <w:rFonts w:ascii="Arial Narrow" w:eastAsia="Calibri" w:hAnsi="Arial Narrow" w:cs="Arial"/>
          <w:sz w:val="20"/>
          <w:szCs w:val="20"/>
          <w:lang w:val="pl-PL"/>
        </w:rPr>
        <w:t xml:space="preserve"> Wykonawca zobowiązany jest</w:t>
      </w:r>
      <w:r w:rsidR="00161238" w:rsidRPr="00161238">
        <w:rPr>
          <w:rFonts w:ascii="Arial Narrow" w:eastAsia="Calibri" w:hAnsi="Arial Narrow" w:cs="Arial"/>
          <w:sz w:val="20"/>
          <w:szCs w:val="20"/>
          <w:lang w:val="pl-PL"/>
        </w:rPr>
        <w:t xml:space="preserve"> zapewniać zgodne z zasadami ochrony środowiska unieszkodliwianie odpadów</w:t>
      </w:r>
      <w:r w:rsidR="00E86E18" w:rsidRPr="00161238">
        <w:rPr>
          <w:rFonts w:ascii="Arial Narrow" w:eastAsia="Calibri" w:hAnsi="Arial Narrow" w:cs="Arial"/>
          <w:sz w:val="20"/>
          <w:szCs w:val="20"/>
          <w:lang w:val="pl-PL"/>
        </w:rPr>
        <w:t>.</w:t>
      </w:r>
      <w:r w:rsidR="00161238" w:rsidRPr="00161238">
        <w:rPr>
          <w:rFonts w:ascii="Arial Narrow" w:eastAsia="Calibri" w:hAnsi="Arial Narrow" w:cs="Arial"/>
          <w:sz w:val="20"/>
          <w:szCs w:val="20"/>
          <w:lang w:val="pl-PL"/>
        </w:rPr>
        <w:t xml:space="preserve"> Na żądanie Zamawiającego Wykonawca zobowiązany jest do okazania dokumentów potwierdzających utylizację odpadów zgodnie z obowi</w:t>
      </w:r>
      <w:r w:rsidR="00161238">
        <w:rPr>
          <w:rFonts w:ascii="Arial Narrow" w:eastAsia="Calibri" w:hAnsi="Arial Narrow" w:cs="Arial"/>
          <w:sz w:val="20"/>
          <w:szCs w:val="20"/>
          <w:lang w:val="pl-PL"/>
        </w:rPr>
        <w:t>ą</w:t>
      </w:r>
      <w:r w:rsidR="00161238" w:rsidRPr="00161238">
        <w:rPr>
          <w:rFonts w:ascii="Arial Narrow" w:eastAsia="Calibri" w:hAnsi="Arial Narrow" w:cs="Arial"/>
          <w:sz w:val="20"/>
          <w:szCs w:val="20"/>
          <w:lang w:val="pl-PL"/>
        </w:rPr>
        <w:t xml:space="preserve">zującymi przepisami o odpadach. </w:t>
      </w:r>
    </w:p>
    <w:p w:rsidR="00E86E18" w:rsidRPr="00E86E18" w:rsidRDefault="00E86E18" w:rsidP="00493E6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zapewni sprzęt (maszyny i narzędzia) niezbędne do realizacji niniejszego zamówienia. Wykonawca zobowiązuje się przy doborze sprzętu, niezbędnego do realizacji robót, uwzględnić warunki linii kolejowej WKD, skrajnię oraz przewidzenie na czas realizacji przedmiotowych robót zamknięcia torów.</w:t>
      </w:r>
    </w:p>
    <w:p w:rsidR="00E86E18" w:rsidRPr="00E86E18" w:rsidRDefault="00E86E18" w:rsidP="00493E6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Dobór sprzętu do wykonania robót przewidzianych do zrealizowania powinien gwarantować należyt</w:t>
      </w:r>
      <w:r w:rsidR="0097570C">
        <w:rPr>
          <w:rFonts w:ascii="Arial Narrow" w:eastAsia="Calibri" w:hAnsi="Arial Narrow" w:cs="Arial"/>
          <w:sz w:val="20"/>
          <w:szCs w:val="20"/>
          <w:lang w:val="pl-PL"/>
        </w:rPr>
        <w:t>ą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jakość robót.</w:t>
      </w:r>
    </w:p>
    <w:p w:rsidR="00E86E18" w:rsidRPr="00E86E18" w:rsidRDefault="00E86E18" w:rsidP="00493E6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Sprzęt, maszyny i narzędzia, które nie gwarantują należytej realizacji niniejszego zamówienia, zostaną zdyskwalifikowanie przez uprawnionego pracownika WKD i muszą zostać usunięte z terenu budowy.</w:t>
      </w:r>
    </w:p>
    <w:p w:rsidR="00E86E18" w:rsidRPr="00E86E18" w:rsidRDefault="00E86E18" w:rsidP="00493E6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Warunki wykonania i odbioru robót </w:t>
      </w:r>
      <w:r w:rsidR="0097570C">
        <w:rPr>
          <w:rFonts w:ascii="Arial Narrow" w:eastAsia="Calibri" w:hAnsi="Arial Narrow" w:cs="Arial"/>
          <w:sz w:val="20"/>
          <w:szCs w:val="20"/>
          <w:lang w:val="pl-PL"/>
        </w:rPr>
        <w:t>będą się odbywały zgodnie z dokumentacją projektową oraz Umową.</w:t>
      </w:r>
    </w:p>
    <w:p w:rsidR="00E86E18" w:rsidRPr="00E86E18" w:rsidRDefault="00E86E18" w:rsidP="00493E6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Nadzór nad inwestycją będzie prowadzić </w:t>
      </w:r>
      <w:r w:rsidR="00DF001D">
        <w:rPr>
          <w:rFonts w:ascii="Arial Narrow" w:eastAsia="Calibri" w:hAnsi="Arial Narrow" w:cs="Arial"/>
          <w:sz w:val="20"/>
          <w:szCs w:val="20"/>
          <w:lang w:val="pl-PL"/>
        </w:rPr>
        <w:t>Zamawiający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poprzez Inspektora Nadzoru, który ma prawo wydawać polecenia oraz weryfikować jakość i zgodność robót.</w:t>
      </w:r>
    </w:p>
    <w:p w:rsidR="00173A5D" w:rsidRDefault="00E86E18" w:rsidP="00173A5D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Wykonawca zabezpieczy plac budowy we własnym zakresie poprzez zawarcie polisy w zakresie ubezpieczenia budowy i robót z tytułu szkód, które mogą zaistnieć w związku określonymi zdarzeniami losowymi (od następstw nieszczęśliwych wypadków) oraz od odpowiedzialności cywilnej w czasie realizacji robót na sumę ubezpieczenia nie mniejsza niż 50% całkowitej ceny umownej brutto.</w:t>
      </w:r>
    </w:p>
    <w:p w:rsidR="00E86E18" w:rsidRPr="00173A5D" w:rsidRDefault="00E86E18" w:rsidP="00173A5D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173A5D">
        <w:rPr>
          <w:rFonts w:ascii="Arial Narrow" w:eastAsia="Calibri" w:hAnsi="Arial Narrow" w:cs="Arial"/>
          <w:sz w:val="20"/>
          <w:szCs w:val="20"/>
          <w:lang w:val="pl-PL"/>
        </w:rPr>
        <w:t>Zamawiający udostępni na ż</w:t>
      </w:r>
      <w:r w:rsidR="00DF001D" w:rsidRPr="00173A5D">
        <w:rPr>
          <w:rFonts w:ascii="Arial Narrow" w:eastAsia="Calibri" w:hAnsi="Arial Narrow" w:cs="Arial"/>
          <w:sz w:val="20"/>
          <w:szCs w:val="20"/>
          <w:lang w:val="pl-PL"/>
        </w:rPr>
        <w:t>yczenie</w:t>
      </w:r>
      <w:r w:rsidRPr="00173A5D">
        <w:rPr>
          <w:rFonts w:ascii="Arial Narrow" w:eastAsia="Calibri" w:hAnsi="Arial Narrow" w:cs="Arial"/>
          <w:sz w:val="20"/>
          <w:szCs w:val="20"/>
          <w:lang w:val="pl-PL"/>
        </w:rPr>
        <w:t xml:space="preserve"> Wykonawcy miejsc</w:t>
      </w:r>
      <w:r w:rsidR="00DF001D" w:rsidRPr="00173A5D">
        <w:rPr>
          <w:rFonts w:ascii="Arial Narrow" w:eastAsia="Calibri" w:hAnsi="Arial Narrow" w:cs="Arial"/>
          <w:sz w:val="20"/>
          <w:szCs w:val="20"/>
          <w:lang w:val="pl-PL"/>
        </w:rPr>
        <w:t>e, które może</w:t>
      </w:r>
      <w:r w:rsidRPr="00173A5D">
        <w:rPr>
          <w:rFonts w:ascii="Arial Narrow" w:eastAsia="Calibri" w:hAnsi="Arial Narrow" w:cs="Arial"/>
          <w:sz w:val="20"/>
          <w:szCs w:val="20"/>
          <w:lang w:val="pl-PL"/>
        </w:rPr>
        <w:t xml:space="preserve"> s</w:t>
      </w:r>
      <w:r w:rsidR="00DF001D" w:rsidRPr="00173A5D">
        <w:rPr>
          <w:rFonts w:ascii="Arial Narrow" w:eastAsia="Calibri" w:hAnsi="Arial Narrow" w:cs="Arial"/>
          <w:sz w:val="20"/>
          <w:szCs w:val="20"/>
          <w:lang w:val="pl-PL"/>
        </w:rPr>
        <w:t xml:space="preserve">łużyć do składowania materiałów tj. pozostały wolny </w:t>
      </w:r>
      <w:r w:rsidRPr="00173A5D">
        <w:rPr>
          <w:rFonts w:ascii="Arial Narrow" w:eastAsia="Calibri" w:hAnsi="Arial Narrow" w:cs="Arial"/>
          <w:sz w:val="20"/>
          <w:szCs w:val="20"/>
          <w:lang w:val="pl-PL"/>
        </w:rPr>
        <w:t xml:space="preserve">teren działki </w:t>
      </w:r>
      <w:r w:rsidR="00DF001D" w:rsidRPr="00173A5D">
        <w:rPr>
          <w:rFonts w:ascii="Arial Narrow" w:eastAsia="Calibri" w:hAnsi="Arial Narrow" w:cs="Arial"/>
          <w:sz w:val="20"/>
          <w:szCs w:val="20"/>
          <w:lang w:val="pl-PL"/>
        </w:rPr>
        <w:t xml:space="preserve">ew. </w:t>
      </w:r>
      <w:r w:rsidRPr="00173A5D">
        <w:rPr>
          <w:rFonts w:ascii="Arial Narrow" w:eastAsia="Calibri" w:hAnsi="Arial Narrow" w:cs="Arial"/>
          <w:sz w:val="20"/>
          <w:szCs w:val="20"/>
          <w:lang w:val="pl-PL"/>
        </w:rPr>
        <w:t>563/2</w:t>
      </w:r>
      <w:r w:rsidR="00DF001D" w:rsidRPr="00173A5D">
        <w:rPr>
          <w:rFonts w:ascii="Arial Narrow" w:eastAsia="Calibri" w:hAnsi="Arial Narrow" w:cs="Arial"/>
          <w:sz w:val="20"/>
          <w:szCs w:val="20"/>
          <w:lang w:val="pl-PL"/>
        </w:rPr>
        <w:t xml:space="preserve"> obręb 0013 Reguły</w:t>
      </w:r>
      <w:r w:rsidRPr="00173A5D">
        <w:rPr>
          <w:rFonts w:ascii="Arial Narrow" w:eastAsia="Calibri" w:hAnsi="Arial Narrow" w:cs="Arial"/>
          <w:sz w:val="20"/>
          <w:szCs w:val="20"/>
          <w:lang w:val="pl-PL"/>
        </w:rPr>
        <w:t>.</w:t>
      </w:r>
    </w:p>
    <w:p w:rsidR="00A725B3" w:rsidRDefault="00A725B3" w:rsidP="00A725B3">
      <w:p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</w:p>
    <w:p w:rsidR="00E86E18" w:rsidRPr="00A725B3" w:rsidRDefault="00E86E18" w:rsidP="00A725B3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  <w:r w:rsidRPr="00A725B3">
        <w:rPr>
          <w:rFonts w:ascii="Arial Narrow" w:eastAsia="Calibri" w:hAnsi="Arial Narrow" w:cs="Arial"/>
          <w:b/>
          <w:sz w:val="20"/>
          <w:szCs w:val="20"/>
          <w:lang w:val="pl-PL"/>
        </w:rPr>
        <w:t>ZAKRES ROBÓT PRZEWIDZIANYCH DO WYKONANIA</w:t>
      </w:r>
    </w:p>
    <w:p w:rsidR="00E86E18" w:rsidRPr="00E86E18" w:rsidRDefault="00E86E18" w:rsidP="00E86E18">
      <w:pPr>
        <w:spacing w:line="259" w:lineRule="auto"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</w:p>
    <w:p w:rsidR="00E86E18" w:rsidRPr="00E86E18" w:rsidRDefault="00E86E18" w:rsidP="00493E6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Zakres zamówienia obejmuje: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sporządzenie przez Wykonawcę i uzgodnienie z Zamawiającym harmonogramu rzeczowo-finansowego realizacji robót – harmonogram powinien zostać przedstawiony przez Wykonawcę w terminie 7 dni od podpisania umowy,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przedmiotem zamówienia jest budowa peronu nr 2 w nowej lokalizacji</w:t>
      </w:r>
      <w:r w:rsidR="00840AF0">
        <w:rPr>
          <w:rFonts w:ascii="Arial Narrow" w:eastAsia="Calibri" w:hAnsi="Arial Narrow" w:cs="Arial"/>
          <w:sz w:val="20"/>
          <w:szCs w:val="20"/>
          <w:lang w:val="pl-PL"/>
        </w:rPr>
        <w:t xml:space="preserve"> wraz z uzyskaniem dopuszczenia do użytkowania</w:t>
      </w:r>
      <w:bookmarkStart w:id="0" w:name="_GoBack"/>
      <w:bookmarkEnd w:id="0"/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, rozbiórka starego peronu nr 2, modernizacja istniejącego peronu nr 1 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wykonanie robót elektroenergetycznych, 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wykonanie skomunikowania nowego peronu nr 2 poprzez dobudowę dojścia do peronu w postaci chodnika,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wykonanie elementów małej architektury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przeniesienie i dostosowanie istniejącej infrastruktury związanej z peronem tj. informacja pasażerska.</w:t>
      </w:r>
    </w:p>
    <w:p w:rsidR="00E86E18" w:rsidRPr="00E86E18" w:rsidRDefault="002C7883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>
        <w:rPr>
          <w:rFonts w:ascii="Arial Narrow" w:eastAsia="Calibri" w:hAnsi="Arial Narrow" w:cs="Arial"/>
          <w:sz w:val="20"/>
          <w:szCs w:val="20"/>
          <w:lang w:val="pl-PL"/>
        </w:rPr>
        <w:t>w</w:t>
      </w:r>
      <w:r w:rsidR="00E86E18" w:rsidRPr="00E86E18">
        <w:rPr>
          <w:rFonts w:ascii="Arial Narrow" w:eastAsia="Calibri" w:hAnsi="Arial Narrow" w:cs="Arial"/>
          <w:sz w:val="20"/>
          <w:szCs w:val="20"/>
          <w:lang w:val="pl-PL"/>
        </w:rPr>
        <w:t>ykonanie odwodnienia nowego peronu,</w:t>
      </w:r>
    </w:p>
    <w:p w:rsidR="00E86E18" w:rsidRPr="00E86E18" w:rsidRDefault="00E86E18" w:rsidP="00493E64">
      <w:pPr>
        <w:numPr>
          <w:ilvl w:val="0"/>
          <w:numId w:val="18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dostarczenie świadectwa zgodności i atestów na użyte materiały.</w:t>
      </w:r>
    </w:p>
    <w:p w:rsidR="00E86E18" w:rsidRPr="00E86E18" w:rsidRDefault="00E86E18" w:rsidP="00493E64">
      <w:pPr>
        <w:numPr>
          <w:ilvl w:val="0"/>
          <w:numId w:val="23"/>
        </w:numPr>
        <w:spacing w:after="160" w:line="259" w:lineRule="auto"/>
        <w:ind w:left="714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Szczegółowy wykaz robót zawiera Przedmiar robót.</w:t>
      </w:r>
    </w:p>
    <w:p w:rsidR="00E86E18" w:rsidRPr="00E86E18" w:rsidRDefault="00E86E18" w:rsidP="00493E6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lastRenderedPageBreak/>
        <w:t>Wykonawca ponosi odpowiedzialność za jakość wykonywanych prac i zgodność wszelkich działań przy realizacji zamówienia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br/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z przepisami prawa. </w:t>
      </w:r>
    </w:p>
    <w:p w:rsidR="00E86E18" w:rsidRPr="00E86E18" w:rsidRDefault="00E86E18" w:rsidP="00493E6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Wykonawca jest zobowiązany do ochrony przed uszkodzeniami lub zniszczeniem własności publicznej lub prywatnej. Jeżeli takie zniszczenie nastąpi, Wykonawca naprawi lub odtworzy uszkodzoną własność na koszt własny. </w:t>
      </w:r>
    </w:p>
    <w:p w:rsidR="00E86E18" w:rsidRPr="00E86E18" w:rsidRDefault="00E86E18" w:rsidP="00493E6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Wykonawca wykona roboty z uwzględnieniem przepisów 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>u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stawy z dnia 27 kwietnia 2001 r. Prawo ochrony środowiska (tekst jednolity Dz. U. 201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>8 r.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, poz.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 xml:space="preserve"> 799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) oraz 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>u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stawy z dnia 14 grudnia 2012 r. o odpadach (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 xml:space="preserve">tekst jednolity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Dz. U. 201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>8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poz. </w:t>
      </w:r>
      <w:r w:rsidR="002C7883">
        <w:rPr>
          <w:rFonts w:ascii="Arial Narrow" w:eastAsia="Calibri" w:hAnsi="Arial Narrow" w:cs="Arial"/>
          <w:sz w:val="20"/>
          <w:szCs w:val="20"/>
          <w:lang w:val="pl-PL"/>
        </w:rPr>
        <w:t>992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)</w:t>
      </w:r>
      <w:r w:rsidR="00783F08">
        <w:rPr>
          <w:rFonts w:ascii="Arial Narrow" w:eastAsia="Calibri" w:hAnsi="Arial Narrow" w:cs="Arial"/>
          <w:sz w:val="20"/>
          <w:szCs w:val="20"/>
          <w:lang w:val="pl-PL"/>
        </w:rPr>
        <w:t>.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 </w:t>
      </w:r>
    </w:p>
    <w:p w:rsidR="00E86E18" w:rsidRPr="00E86E18" w:rsidRDefault="00E86E18" w:rsidP="00E86E18">
      <w:pPr>
        <w:spacing w:line="259" w:lineRule="auto"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</w:p>
    <w:p w:rsidR="00E86E18" w:rsidRPr="00A725B3" w:rsidRDefault="00E86E18" w:rsidP="00A725B3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pl-PL"/>
        </w:rPr>
      </w:pPr>
      <w:r w:rsidRPr="00A725B3">
        <w:rPr>
          <w:rFonts w:ascii="Arial Narrow" w:eastAsia="Calibri" w:hAnsi="Arial Narrow" w:cs="Arial"/>
          <w:b/>
          <w:sz w:val="20"/>
          <w:szCs w:val="20"/>
          <w:lang w:val="pl-PL"/>
        </w:rPr>
        <w:t>ODBIÓR ROBÓT</w:t>
      </w:r>
    </w:p>
    <w:p w:rsidR="00E86E18" w:rsidRPr="00E86E18" w:rsidRDefault="00E86E18" w:rsidP="00493E64">
      <w:pPr>
        <w:numPr>
          <w:ilvl w:val="0"/>
          <w:numId w:val="24"/>
        </w:numPr>
        <w:spacing w:after="160" w:line="259" w:lineRule="auto"/>
        <w:ind w:left="714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Wykonane roboty podlegać będą odbiorom. Stosowane będą następujące rodzaje odbiorów robót budowlanych:</w:t>
      </w:r>
    </w:p>
    <w:p w:rsidR="00DF4583" w:rsidRDefault="00B55930" w:rsidP="00493E64">
      <w:pPr>
        <w:numPr>
          <w:ilvl w:val="0"/>
          <w:numId w:val="13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>
        <w:rPr>
          <w:rFonts w:ascii="Arial Narrow" w:eastAsia="Calibri" w:hAnsi="Arial Narrow" w:cs="Arial"/>
          <w:sz w:val="20"/>
          <w:szCs w:val="20"/>
          <w:lang w:val="pl-PL"/>
        </w:rPr>
        <w:t xml:space="preserve">Odbiory robót </w:t>
      </w:r>
      <w:r w:rsidRPr="00DF4583">
        <w:rPr>
          <w:rFonts w:ascii="Arial Narrow" w:eastAsia="Calibri" w:hAnsi="Arial Narrow" w:cs="Arial"/>
          <w:sz w:val="20"/>
          <w:szCs w:val="20"/>
          <w:lang w:val="pl-PL"/>
        </w:rPr>
        <w:t>zanikających</w:t>
      </w:r>
      <w:r w:rsidR="00DF4583">
        <w:rPr>
          <w:rFonts w:ascii="Arial Narrow" w:eastAsia="Calibri" w:hAnsi="Arial Narrow" w:cs="Arial"/>
          <w:sz w:val="20"/>
          <w:szCs w:val="20"/>
          <w:lang w:val="pl-PL"/>
        </w:rPr>
        <w:t xml:space="preserve"> (roboty rozbiórkowe, karczowanie drzew itp.)</w:t>
      </w:r>
      <w:r w:rsidRPr="00DF4583">
        <w:rPr>
          <w:rFonts w:ascii="Arial Narrow" w:eastAsia="Calibri" w:hAnsi="Arial Narrow" w:cs="Arial"/>
          <w:sz w:val="20"/>
          <w:szCs w:val="20"/>
          <w:lang w:val="pl-PL"/>
        </w:rPr>
        <w:t xml:space="preserve"> i ulegających zakryciu</w:t>
      </w:r>
      <w:r w:rsidR="00DF4583">
        <w:rPr>
          <w:rFonts w:ascii="Arial Narrow" w:eastAsia="Calibri" w:hAnsi="Arial Narrow" w:cs="Arial"/>
          <w:sz w:val="20"/>
          <w:szCs w:val="20"/>
          <w:lang w:val="pl-PL"/>
        </w:rPr>
        <w:t xml:space="preserve"> (roboty, które ulegną zakryciu podczas kolejnych faz technologicznych – takich jak: roboty ziemne i fundamentowe, profilowanie podłoża, wykonanie warstwy podbudowy). </w:t>
      </w:r>
      <w:r w:rsidR="00A876F4">
        <w:rPr>
          <w:rFonts w:ascii="Arial Narrow" w:eastAsia="Calibri" w:hAnsi="Arial Narrow" w:cs="Arial"/>
          <w:sz w:val="20"/>
          <w:szCs w:val="20"/>
          <w:lang w:val="pl-PL"/>
        </w:rPr>
        <w:t xml:space="preserve">Kierownik budowy dokonuje wpisu do dziennika budowy o gotowości do odbioru robót zanikających i ulegających zakryciu. Następnie </w:t>
      </w:r>
      <w:r w:rsidR="00DF4583">
        <w:rPr>
          <w:rFonts w:ascii="Arial Narrow" w:eastAsia="Calibri" w:hAnsi="Arial Narrow" w:cs="Arial"/>
          <w:sz w:val="20"/>
          <w:szCs w:val="20"/>
          <w:lang w:val="pl-PL"/>
        </w:rPr>
        <w:t>Inspektor nadzoru</w:t>
      </w:r>
      <w:r w:rsidR="00A876F4">
        <w:rPr>
          <w:rFonts w:ascii="Arial Narrow" w:eastAsia="Calibri" w:hAnsi="Arial Narrow" w:cs="Arial"/>
          <w:sz w:val="20"/>
          <w:szCs w:val="20"/>
          <w:lang w:val="pl-PL"/>
        </w:rPr>
        <w:t xml:space="preserve"> dokonuje odbioru tych robót, sporządzi protokół</w:t>
      </w:r>
      <w:r w:rsidR="00A876F4">
        <w:rPr>
          <w:rFonts w:ascii="Arial Narrow" w:eastAsia="Calibri" w:hAnsi="Arial Narrow" w:cs="Arial"/>
          <w:sz w:val="20"/>
          <w:szCs w:val="20"/>
          <w:lang w:val="pl-PL"/>
        </w:rPr>
        <w:br/>
        <w:t xml:space="preserve">a następnie dokona wpisu do Dziennika budowy. </w:t>
      </w:r>
      <w:r w:rsidR="00DF4583">
        <w:rPr>
          <w:rFonts w:ascii="Arial Narrow" w:eastAsia="Calibri" w:hAnsi="Arial Narrow" w:cs="Arial"/>
          <w:sz w:val="20"/>
          <w:szCs w:val="20"/>
          <w:lang w:val="pl-PL"/>
        </w:rPr>
        <w:t>Po zakończeniu tych</w:t>
      </w:r>
      <w:r w:rsidR="00A876F4">
        <w:rPr>
          <w:rFonts w:ascii="Arial Narrow" w:eastAsia="Calibri" w:hAnsi="Arial Narrow" w:cs="Arial"/>
          <w:sz w:val="20"/>
          <w:szCs w:val="20"/>
          <w:lang w:val="pl-PL"/>
        </w:rPr>
        <w:t xml:space="preserve"> czynności można prowadzić dalsze roboty wynikające z faz technologicznych.</w:t>
      </w:r>
    </w:p>
    <w:p w:rsidR="00E86E18" w:rsidRPr="00E86E18" w:rsidRDefault="00E86E18" w:rsidP="00493E64">
      <w:pPr>
        <w:numPr>
          <w:ilvl w:val="0"/>
          <w:numId w:val="13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Odbiór częściowy – polegający na ocenie ilości i jakości wykonanych robót stanowiących zakończony, odrębny element konstrukcyjny technologiczny lub wynikający z harmonogramu rzeczowo-finansowego. Odbiór częściowy dokonany będzie na zasadach stosowanych przy odbiorze końcowym.</w:t>
      </w:r>
    </w:p>
    <w:p w:rsidR="00E86E18" w:rsidRPr="00E86E18" w:rsidRDefault="00E86E18" w:rsidP="00493E64">
      <w:pPr>
        <w:numPr>
          <w:ilvl w:val="0"/>
          <w:numId w:val="13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Odbiór </w:t>
      </w:r>
      <w:r w:rsidR="00B55930">
        <w:rPr>
          <w:rFonts w:ascii="Arial Narrow" w:eastAsia="Calibri" w:hAnsi="Arial Narrow" w:cs="Arial"/>
          <w:sz w:val="20"/>
          <w:szCs w:val="20"/>
          <w:lang w:val="pl-PL"/>
        </w:rPr>
        <w:t>częściowy (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eksploatacyjny</w:t>
      </w:r>
      <w:r w:rsidR="00B55930">
        <w:rPr>
          <w:rFonts w:ascii="Arial Narrow" w:eastAsia="Calibri" w:hAnsi="Arial Narrow" w:cs="Arial"/>
          <w:sz w:val="20"/>
          <w:szCs w:val="20"/>
          <w:lang w:val="pl-PL"/>
        </w:rPr>
        <w:t xml:space="preserve">)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– (wstępny), który jest podstawą oddania peronu do eksploatacji.</w:t>
      </w:r>
    </w:p>
    <w:p w:rsidR="00E86E18" w:rsidRPr="00E86E18" w:rsidRDefault="00E86E18" w:rsidP="00493E64">
      <w:pPr>
        <w:numPr>
          <w:ilvl w:val="0"/>
          <w:numId w:val="13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Odbiór końcowy – polegający na ocenie ilości i jakości całości wykonanych robót budowlanych stanowiących przedmiot zamówienia.</w:t>
      </w:r>
    </w:p>
    <w:p w:rsidR="00E86E18" w:rsidRPr="00E86E18" w:rsidRDefault="00E86E18" w:rsidP="00493E64">
      <w:pPr>
        <w:numPr>
          <w:ilvl w:val="0"/>
          <w:numId w:val="13"/>
        </w:numPr>
        <w:spacing w:after="160" w:line="259" w:lineRule="auto"/>
        <w:ind w:left="1463" w:hanging="357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Odbiór pogwarancyjny – przeprowadzony po zakończeniu okresu gwarancji określonego w </w:t>
      </w:r>
      <w:r w:rsidR="00B55930">
        <w:rPr>
          <w:rFonts w:ascii="Arial Narrow" w:eastAsia="Calibri" w:hAnsi="Arial Narrow" w:cs="Arial"/>
          <w:sz w:val="20"/>
          <w:szCs w:val="20"/>
          <w:lang w:val="pl-PL"/>
        </w:rPr>
        <w:t>u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mowie i polegający na ocenie robót związanych z usunięciem wad stwierdzonych przy odbiorze końcowym i stwierdzonych w okresie gwarancji.</w:t>
      </w:r>
    </w:p>
    <w:p w:rsidR="00E86E18" w:rsidRPr="00E86E18" w:rsidRDefault="00E86E18" w:rsidP="00493E6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Odbiory przeprowadzone będą w oparciu o zgłoszenie Wykonawcy zakończenia robót.</w:t>
      </w:r>
    </w:p>
    <w:p w:rsidR="00E86E18" w:rsidRPr="00E86E18" w:rsidRDefault="00E86E18" w:rsidP="00493E6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Zamawiający zobowiązany jest do wyznaczenia terminów odbioru robót budowlanych i ich dokonania, nie później niż w ciągu 7 dni</w:t>
      </w:r>
      <w:r w:rsidR="00B55930">
        <w:rPr>
          <w:rFonts w:ascii="Arial Narrow" w:eastAsia="Calibri" w:hAnsi="Arial Narrow" w:cs="Arial"/>
          <w:sz w:val="20"/>
          <w:szCs w:val="20"/>
          <w:lang w:val="pl-PL"/>
        </w:rPr>
        <w:t xml:space="preserve"> roboczych</w:t>
      </w:r>
      <w:r w:rsidR="005C26D1">
        <w:rPr>
          <w:rFonts w:ascii="Arial Narrow" w:eastAsia="Calibri" w:hAnsi="Arial Narrow" w:cs="Arial"/>
          <w:sz w:val="20"/>
          <w:szCs w:val="20"/>
          <w:lang w:val="pl-PL"/>
        </w:rPr>
        <w:t>,</w:t>
      </w:r>
      <w:r w:rsidR="00B55930">
        <w:rPr>
          <w:rFonts w:ascii="Arial Narrow" w:eastAsia="Calibri" w:hAnsi="Arial Narrow" w:cs="Arial"/>
          <w:sz w:val="20"/>
          <w:szCs w:val="20"/>
          <w:lang w:val="pl-PL"/>
        </w:rPr>
        <w:t xml:space="preserve"> z wyjątkiem odbiorów, o których mowa w pkt. 1a), którego odbiór będzie odbywał się nie później niż 3 dni robocz</w:t>
      </w:r>
      <w:r w:rsidR="005C26D1">
        <w:rPr>
          <w:rFonts w:ascii="Arial Narrow" w:eastAsia="Calibri" w:hAnsi="Arial Narrow" w:cs="Arial"/>
          <w:sz w:val="20"/>
          <w:szCs w:val="20"/>
          <w:lang w:val="pl-PL"/>
        </w:rPr>
        <w:t xml:space="preserve">e </w:t>
      </w:r>
      <w:r w:rsidR="005C26D1" w:rsidRPr="005C26D1">
        <w:rPr>
          <w:rFonts w:ascii="Arial Narrow" w:eastAsia="Calibri" w:hAnsi="Arial Narrow" w:cs="Arial"/>
          <w:sz w:val="20"/>
          <w:szCs w:val="20"/>
          <w:lang w:val="pl-PL"/>
        </w:rPr>
        <w:t>od d</w:t>
      </w:r>
      <w:r w:rsidR="005C26D1">
        <w:rPr>
          <w:rFonts w:ascii="Arial Narrow" w:eastAsia="Calibri" w:hAnsi="Arial Narrow" w:cs="Arial"/>
          <w:sz w:val="20"/>
          <w:szCs w:val="20"/>
          <w:lang w:val="pl-PL"/>
        </w:rPr>
        <w:t>nia</w:t>
      </w:r>
      <w:r w:rsidR="005C26D1" w:rsidRPr="005C26D1">
        <w:rPr>
          <w:rFonts w:ascii="Arial Narrow" w:eastAsia="Calibri" w:hAnsi="Arial Narrow" w:cs="Arial"/>
          <w:sz w:val="20"/>
          <w:szCs w:val="20"/>
          <w:lang w:val="pl-PL"/>
        </w:rPr>
        <w:t xml:space="preserve"> otrzymania zawiadomienia od Wykonawcy o gotowości do odbioru</w:t>
      </w:r>
      <w:r w:rsidR="00B55930">
        <w:rPr>
          <w:rFonts w:ascii="Arial Narrow" w:eastAsia="Calibri" w:hAnsi="Arial Narrow" w:cs="Arial"/>
          <w:sz w:val="20"/>
          <w:szCs w:val="20"/>
          <w:lang w:val="pl-PL"/>
        </w:rPr>
        <w:t xml:space="preserve"> </w:t>
      </w:r>
      <w:r w:rsidRPr="00E86E18">
        <w:rPr>
          <w:rFonts w:ascii="Arial Narrow" w:eastAsia="Calibri" w:hAnsi="Arial Narrow" w:cs="Arial"/>
          <w:sz w:val="20"/>
          <w:szCs w:val="20"/>
          <w:lang w:val="pl-PL"/>
        </w:rPr>
        <w:t>.</w:t>
      </w:r>
    </w:p>
    <w:p w:rsidR="00E86E18" w:rsidRPr="00E86E18" w:rsidRDefault="00E86E18" w:rsidP="00493E6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Po zakończeniu robót Wykonawca zgłasza zakończenie robót w dzienniku budowy i przesyła zgłoszenie zamawiającemu.</w:t>
      </w:r>
    </w:p>
    <w:p w:rsidR="00E86E18" w:rsidRPr="00E86E18" w:rsidRDefault="00E86E18" w:rsidP="00493E6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 xml:space="preserve">Inspektor nadzoru po stwierdzeniu zakończenia robót i sprawdzeniu kompletności i prawidłowości, zawiadamia Wykonawcę o dacie zwołania komisji do odbioru przedmiotu zamówienia. </w:t>
      </w:r>
    </w:p>
    <w:p w:rsidR="00E86E18" w:rsidRPr="00E86E18" w:rsidRDefault="00E86E18" w:rsidP="00493E64">
      <w:pPr>
        <w:numPr>
          <w:ilvl w:val="0"/>
          <w:numId w:val="24"/>
        </w:numPr>
        <w:spacing w:after="240" w:line="259" w:lineRule="auto"/>
        <w:contextualSpacing/>
        <w:jc w:val="both"/>
        <w:rPr>
          <w:rFonts w:ascii="Arial Narrow" w:eastAsia="Calibri" w:hAnsi="Arial Narrow"/>
          <w:sz w:val="20"/>
          <w:szCs w:val="20"/>
          <w:lang w:val="pl-PL"/>
        </w:rPr>
      </w:pPr>
      <w:r w:rsidRPr="00E86E18">
        <w:rPr>
          <w:rFonts w:ascii="Arial Narrow" w:eastAsia="Calibri" w:hAnsi="Arial Narrow" w:cs="Arial"/>
          <w:sz w:val="20"/>
          <w:szCs w:val="20"/>
          <w:lang w:val="pl-PL"/>
        </w:rPr>
        <w:t>Z czynności wszystkich odbiorów będą sporządzane protokoły, zawierające wszelkie ustalenia dokonane w toku odbioru.</w:t>
      </w:r>
    </w:p>
    <w:p w:rsidR="00066179" w:rsidRDefault="00066179" w:rsidP="00E86E18"/>
    <w:p w:rsidR="00066179" w:rsidRDefault="00066179" w:rsidP="00066179">
      <w:pPr>
        <w:jc w:val="center"/>
      </w:pPr>
    </w:p>
    <w:p w:rsidR="000A5E5A" w:rsidRPr="000A5E5A" w:rsidRDefault="000A5E5A" w:rsidP="00E86E18">
      <w:pPr>
        <w:rPr>
          <w:rFonts w:ascii="Arial Narrow" w:hAnsi="Arial Narrow"/>
          <w:sz w:val="20"/>
          <w:szCs w:val="20"/>
        </w:rPr>
      </w:pPr>
      <w:r w:rsidRPr="00066179">
        <w:br w:type="column"/>
      </w:r>
      <w:r w:rsidRPr="000A5E5A">
        <w:rPr>
          <w:rFonts w:ascii="Arial Narrow" w:hAnsi="Arial Narrow"/>
          <w:sz w:val="20"/>
          <w:szCs w:val="20"/>
        </w:rPr>
        <w:lastRenderedPageBreak/>
        <w:t>Rysunek nr 1.</w:t>
      </w:r>
    </w:p>
    <w:p w:rsidR="000A5E5A" w:rsidRDefault="000A5E5A" w:rsidP="00E86E18"/>
    <w:p w:rsidR="000A5E5A" w:rsidRPr="00E86E18" w:rsidRDefault="000A5E5A" w:rsidP="00E86E18">
      <w:r>
        <w:rPr>
          <w:noProof/>
          <w:lang w:val="pl-PL" w:eastAsia="pl-PL"/>
        </w:rPr>
        <w:drawing>
          <wp:inline distT="0" distB="0" distL="0" distR="0">
            <wp:extent cx="6067193" cy="7042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KD10-O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630" cy="705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E5A" w:rsidRPr="00E86E18" w:rsidSect="00AD38E7">
      <w:headerReference w:type="default" r:id="rId9"/>
      <w:footerReference w:type="default" r:id="rId10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E1" w:rsidRDefault="009A79E1" w:rsidP="009A1121">
      <w:r>
        <w:separator/>
      </w:r>
    </w:p>
  </w:endnote>
  <w:endnote w:type="continuationSeparator" w:id="0">
    <w:p w:rsidR="009A79E1" w:rsidRDefault="009A79E1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00087" w:rsidRPr="00291C48" w:rsidRDefault="00100087" w:rsidP="00F71638">
            <w:pPr>
              <w:pStyle w:val="Nagwek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00087" w:rsidRPr="00453F85" w:rsidRDefault="00173A5D" w:rsidP="00F71638">
            <w:pPr>
              <w:pStyle w:val="Nagwek"/>
              <w:jc w:val="center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rFonts w:cs="Arial"/>
                <w:noProof/>
                <w:sz w:val="15"/>
                <w:szCs w:val="15"/>
                <w:lang w:val="pl-PL" w:eastAsia="pl-PL"/>
              </w:rPr>
              <w:drawing>
                <wp:inline distT="0" distB="0" distL="0" distR="0" wp14:anchorId="4D885759">
                  <wp:extent cx="6523990" cy="285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99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173A5D" w:rsidRPr="00173A5D" w:rsidTr="009D4ADD">
              <w:tc>
                <w:tcPr>
                  <w:tcW w:w="3227" w:type="dxa"/>
                  <w:vAlign w:val="center"/>
                </w:tcPr>
                <w:p w:rsidR="00173A5D" w:rsidRPr="00173A5D" w:rsidRDefault="00173A5D" w:rsidP="00173A5D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173A5D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32604CA9" wp14:editId="3369AC9D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173A5D" w:rsidRPr="00173A5D" w:rsidRDefault="00173A5D" w:rsidP="00173A5D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173A5D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780FC5DE" wp14:editId="1026D6C1">
                        <wp:extent cx="2128798" cy="599440"/>
                        <wp:effectExtent l="0" t="0" r="0" b="0"/>
                        <wp:docPr id="5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173A5D" w:rsidRPr="00173A5D" w:rsidRDefault="00173A5D" w:rsidP="00173A5D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173A5D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3D095C64" wp14:editId="2B2A3D99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0087" w:rsidRPr="00250F23" w:rsidRDefault="00100087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840AF0">
              <w:rPr>
                <w:rFonts w:ascii="Arial Narrow" w:hAnsi="Arial Narrow"/>
                <w:b/>
                <w:noProof/>
                <w:sz w:val="14"/>
                <w:szCs w:val="14"/>
              </w:rPr>
              <w:t>4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840AF0">
              <w:rPr>
                <w:rFonts w:ascii="Arial Narrow" w:hAnsi="Arial Narrow"/>
                <w:b/>
                <w:noProof/>
                <w:sz w:val="14"/>
                <w:szCs w:val="14"/>
              </w:rPr>
              <w:t>5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00087" w:rsidRPr="009A1121" w:rsidRDefault="00100087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E1" w:rsidRDefault="009A79E1" w:rsidP="009A1121">
      <w:r>
        <w:separator/>
      </w:r>
    </w:p>
  </w:footnote>
  <w:footnote w:type="continuationSeparator" w:id="0">
    <w:p w:rsidR="009A79E1" w:rsidRDefault="009A79E1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38" w:rsidRPr="00F71638" w:rsidRDefault="00033155" w:rsidP="00F71638">
    <w:pPr>
      <w:pStyle w:val="Nagwek"/>
      <w:tabs>
        <w:tab w:val="clear" w:pos="4536"/>
        <w:tab w:val="clear" w:pos="9072"/>
      </w:tabs>
      <w:rPr>
        <w:rFonts w:ascii="Arial Narrow" w:hAnsi="Arial Narrow"/>
        <w:sz w:val="18"/>
        <w:szCs w:val="18"/>
      </w:rPr>
    </w:pPr>
    <w:r w:rsidRPr="00F71638">
      <w:rPr>
        <w:rFonts w:ascii="Arial Narrow" w:hAnsi="Arial Narrow"/>
        <w:sz w:val="18"/>
        <w:szCs w:val="18"/>
      </w:rPr>
      <w:t>Znak postępowania: WKD10c-27-19/2018</w:t>
    </w:r>
    <w:r w:rsidR="00F71638" w:rsidRPr="00F71638">
      <w:rPr>
        <w:rFonts w:ascii="Arial Narrow" w:hAnsi="Arial Narrow"/>
        <w:sz w:val="18"/>
        <w:szCs w:val="18"/>
      </w:rPr>
      <w:tab/>
      <w:t xml:space="preserve">                 </w:t>
    </w:r>
    <w:r w:rsidR="00F71638" w:rsidRPr="00F71638">
      <w:rPr>
        <w:rFonts w:ascii="Arial Narrow" w:hAnsi="Arial Narrow"/>
        <w:sz w:val="18"/>
        <w:szCs w:val="18"/>
      </w:rPr>
      <w:tab/>
    </w:r>
    <w:r w:rsidR="00F71638">
      <w:rPr>
        <w:rFonts w:ascii="Arial Narrow" w:hAnsi="Arial Narrow"/>
        <w:sz w:val="18"/>
        <w:szCs w:val="18"/>
      </w:rPr>
      <w:tab/>
      <w:t xml:space="preserve">                                      </w:t>
    </w:r>
    <w:r w:rsidR="00F71638" w:rsidRPr="00F71638">
      <w:rPr>
        <w:rFonts w:ascii="Arial Narrow" w:hAnsi="Arial Narrow"/>
        <w:sz w:val="18"/>
        <w:szCs w:val="18"/>
      </w:rPr>
      <w:t>Specyfikacja Techniczna Wykonania i Odbioru Robót Budowlanych</w:t>
    </w:r>
  </w:p>
  <w:p w:rsidR="00100087" w:rsidRPr="00F71638" w:rsidRDefault="00F71638" w:rsidP="00F71638">
    <w:pPr>
      <w:pStyle w:val="Nagwek"/>
      <w:tabs>
        <w:tab w:val="clear" w:pos="4536"/>
        <w:tab w:val="clear" w:pos="9072"/>
      </w:tabs>
      <w:jc w:val="right"/>
      <w:rPr>
        <w:rFonts w:ascii="Arial Narrow" w:hAnsi="Arial Narrow"/>
        <w:sz w:val="18"/>
        <w:szCs w:val="18"/>
      </w:rPr>
    </w:pPr>
    <w:r w:rsidRPr="00F71638">
      <w:rPr>
        <w:rFonts w:ascii="Arial Narrow" w:hAnsi="Arial Narrow"/>
        <w:sz w:val="18"/>
        <w:szCs w:val="18"/>
      </w:rPr>
      <w:tab/>
    </w:r>
    <w:r w:rsidRPr="00F71638">
      <w:rPr>
        <w:rFonts w:ascii="Arial Narrow" w:hAnsi="Arial Narrow"/>
        <w:sz w:val="18"/>
        <w:szCs w:val="18"/>
      </w:rPr>
      <w:tab/>
      <w:t xml:space="preserve">   </w:t>
    </w:r>
    <w:r w:rsidRPr="00F71638">
      <w:rPr>
        <w:rFonts w:ascii="Arial Narrow" w:hAnsi="Arial Narrow"/>
        <w:sz w:val="18"/>
        <w:szCs w:val="18"/>
      </w:rPr>
      <w:tab/>
      <w:t>(STWiORB)</w:t>
    </w:r>
  </w:p>
  <w:p w:rsidR="00100087" w:rsidRPr="00291C48" w:rsidRDefault="00100087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100087" w:rsidRPr="00B8599F" w:rsidRDefault="009A79E1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_x0000_s2052" style="position:absolute;flip:y;z-index:251658240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D42E3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9C1350"/>
    <w:multiLevelType w:val="hybridMultilevel"/>
    <w:tmpl w:val="ACBA03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E5788"/>
    <w:multiLevelType w:val="multilevel"/>
    <w:tmpl w:val="2E7230D4"/>
    <w:lvl w:ilvl="0">
      <w:start w:val="1"/>
      <w:numFmt w:val="decimal"/>
      <w:pStyle w:val="x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xy"/>
      <w:lvlText w:val="%1.%2."/>
      <w:lvlJc w:val="left"/>
      <w:pPr>
        <w:ind w:left="425" w:hanging="425"/>
      </w:pPr>
      <w:rPr>
        <w:rFonts w:hint="default"/>
        <w:b w:val="0"/>
        <w:i w:val="0"/>
      </w:rPr>
    </w:lvl>
    <w:lvl w:ilvl="2">
      <w:start w:val="1"/>
      <w:numFmt w:val="decimal"/>
      <w:pStyle w:val="xlevel1"/>
      <w:lvlText w:val="%3)"/>
      <w:lvlJc w:val="left"/>
      <w:pPr>
        <w:ind w:left="851" w:hanging="426"/>
      </w:pPr>
      <w:rPr>
        <w:rFonts w:hint="default"/>
        <w:b w:val="0"/>
        <w:i w:val="0"/>
      </w:rPr>
    </w:lvl>
    <w:lvl w:ilvl="3">
      <w:start w:val="1"/>
      <w:numFmt w:val="lowerLetter"/>
      <w:pStyle w:val="a1level"/>
      <w:lvlText w:val="(%4)"/>
      <w:lvlJc w:val="left"/>
      <w:pPr>
        <w:ind w:left="851" w:hanging="426"/>
      </w:pPr>
      <w:rPr>
        <w:rFonts w:hint="default"/>
        <w:b w:val="0"/>
        <w:i w:val="0"/>
      </w:rPr>
    </w:lvl>
    <w:lvl w:ilvl="4">
      <w:start w:val="1"/>
      <w:numFmt w:val="lowerLetter"/>
      <w:pStyle w:val="alevel2"/>
      <w:lvlText w:val="%5)"/>
      <w:lvlJc w:val="left"/>
      <w:pPr>
        <w:ind w:left="851" w:hanging="426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07A86661"/>
    <w:multiLevelType w:val="hybridMultilevel"/>
    <w:tmpl w:val="E8CEC7AC"/>
    <w:lvl w:ilvl="0" w:tplc="B452445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A76121"/>
    <w:multiLevelType w:val="hybridMultilevel"/>
    <w:tmpl w:val="10A62C28"/>
    <w:lvl w:ilvl="0" w:tplc="32069EE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03B5417"/>
    <w:multiLevelType w:val="hybridMultilevel"/>
    <w:tmpl w:val="C5A85668"/>
    <w:lvl w:ilvl="0" w:tplc="2B5CC9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3A8"/>
    <w:multiLevelType w:val="hybridMultilevel"/>
    <w:tmpl w:val="24566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0" w15:restartNumberingAfterBreak="0">
    <w:nsid w:val="1C2A3C92"/>
    <w:multiLevelType w:val="hybridMultilevel"/>
    <w:tmpl w:val="499A2B92"/>
    <w:lvl w:ilvl="0" w:tplc="3CA27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45E24"/>
    <w:multiLevelType w:val="hybridMultilevel"/>
    <w:tmpl w:val="52447D06"/>
    <w:lvl w:ilvl="0" w:tplc="B9629C5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62619E"/>
    <w:multiLevelType w:val="hybridMultilevel"/>
    <w:tmpl w:val="59E8AF9C"/>
    <w:lvl w:ilvl="0" w:tplc="A8147A8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D3915"/>
    <w:multiLevelType w:val="hybridMultilevel"/>
    <w:tmpl w:val="7A544DE4"/>
    <w:lvl w:ilvl="0" w:tplc="F4085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11D2"/>
    <w:multiLevelType w:val="hybridMultilevel"/>
    <w:tmpl w:val="67162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12680"/>
    <w:multiLevelType w:val="hybridMultilevel"/>
    <w:tmpl w:val="7FCAD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0F79"/>
    <w:multiLevelType w:val="hybridMultilevel"/>
    <w:tmpl w:val="C8CA6DA2"/>
    <w:lvl w:ilvl="0" w:tplc="04602DF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62EE"/>
    <w:multiLevelType w:val="hybridMultilevel"/>
    <w:tmpl w:val="1A1C12D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09C4075"/>
    <w:multiLevelType w:val="hybridMultilevel"/>
    <w:tmpl w:val="F0E29C0A"/>
    <w:lvl w:ilvl="0" w:tplc="04150017">
      <w:start w:val="1"/>
      <w:numFmt w:val="lowerLetter"/>
      <w:lvlText w:val="%1)"/>
      <w:lvlJc w:val="left"/>
      <w:pPr>
        <w:ind w:left="14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9" w15:restartNumberingAfterBreak="0">
    <w:nsid w:val="59205A08"/>
    <w:multiLevelType w:val="hybridMultilevel"/>
    <w:tmpl w:val="2386404E"/>
    <w:lvl w:ilvl="0" w:tplc="8134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32DB0"/>
    <w:multiLevelType w:val="hybridMultilevel"/>
    <w:tmpl w:val="FC5C17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3C311B"/>
    <w:multiLevelType w:val="hybridMultilevel"/>
    <w:tmpl w:val="41E07C16"/>
    <w:lvl w:ilvl="0" w:tplc="12FA514E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A1097"/>
    <w:multiLevelType w:val="hybridMultilevel"/>
    <w:tmpl w:val="D92886CC"/>
    <w:lvl w:ilvl="0" w:tplc="918AFEE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C0991"/>
    <w:multiLevelType w:val="hybridMultilevel"/>
    <w:tmpl w:val="1C26617A"/>
    <w:lvl w:ilvl="0" w:tplc="67BCF886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30996"/>
    <w:multiLevelType w:val="hybridMultilevel"/>
    <w:tmpl w:val="14E63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695E"/>
    <w:multiLevelType w:val="hybridMultilevel"/>
    <w:tmpl w:val="B52AA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E07E6"/>
    <w:multiLevelType w:val="hybridMultilevel"/>
    <w:tmpl w:val="48ECE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D747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28" w15:restartNumberingAfterBreak="0">
    <w:nsid w:val="71A10CE4"/>
    <w:multiLevelType w:val="hybridMultilevel"/>
    <w:tmpl w:val="8704253C"/>
    <w:lvl w:ilvl="0" w:tplc="6C440D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C386B"/>
    <w:multiLevelType w:val="hybridMultilevel"/>
    <w:tmpl w:val="E5AA374A"/>
    <w:lvl w:ilvl="0" w:tplc="58D2FE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A383C"/>
    <w:multiLevelType w:val="hybridMultilevel"/>
    <w:tmpl w:val="5E0EA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18"/>
  </w:num>
  <w:num w:numId="12">
    <w:abstractNumId w:val="20"/>
  </w:num>
  <w:num w:numId="13">
    <w:abstractNumId w:val="26"/>
  </w:num>
  <w:num w:numId="14">
    <w:abstractNumId w:val="24"/>
  </w:num>
  <w:num w:numId="15">
    <w:abstractNumId w:val="17"/>
  </w:num>
  <w:num w:numId="16">
    <w:abstractNumId w:val="14"/>
  </w:num>
  <w:num w:numId="17">
    <w:abstractNumId w:val="30"/>
  </w:num>
  <w:num w:numId="18">
    <w:abstractNumId w:val="25"/>
  </w:num>
  <w:num w:numId="19">
    <w:abstractNumId w:val="28"/>
  </w:num>
  <w:num w:numId="20">
    <w:abstractNumId w:val="16"/>
  </w:num>
  <w:num w:numId="21">
    <w:abstractNumId w:val="23"/>
  </w:num>
  <w:num w:numId="22">
    <w:abstractNumId w:val="22"/>
  </w:num>
  <w:num w:numId="23">
    <w:abstractNumId w:val="19"/>
  </w:num>
  <w:num w:numId="24">
    <w:abstractNumId w:val="10"/>
  </w:num>
  <w:num w:numId="25">
    <w:abstractNumId w:val="21"/>
  </w:num>
  <w:num w:numId="26">
    <w:abstractNumId w:val="7"/>
  </w:num>
  <w:num w:numId="27">
    <w:abstractNumId w:val="29"/>
  </w:num>
  <w:num w:numId="28">
    <w:abstractNumId w:val="15"/>
  </w:num>
  <w:num w:numId="29">
    <w:abstractNumId w:val="12"/>
  </w:num>
  <w:num w:numId="30">
    <w:abstractNumId w:val="1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2B05"/>
    <w:rsid w:val="00014C0E"/>
    <w:rsid w:val="00015F25"/>
    <w:rsid w:val="0001658D"/>
    <w:rsid w:val="00016833"/>
    <w:rsid w:val="00016EFF"/>
    <w:rsid w:val="00020DAA"/>
    <w:rsid w:val="00023010"/>
    <w:rsid w:val="00026045"/>
    <w:rsid w:val="000314D1"/>
    <w:rsid w:val="00033155"/>
    <w:rsid w:val="00037528"/>
    <w:rsid w:val="00037D05"/>
    <w:rsid w:val="000411CB"/>
    <w:rsid w:val="00041BE0"/>
    <w:rsid w:val="00041CB7"/>
    <w:rsid w:val="00042280"/>
    <w:rsid w:val="0004407B"/>
    <w:rsid w:val="00050E23"/>
    <w:rsid w:val="00051A53"/>
    <w:rsid w:val="00051B1B"/>
    <w:rsid w:val="00052AD5"/>
    <w:rsid w:val="000530AA"/>
    <w:rsid w:val="00054E10"/>
    <w:rsid w:val="0005571B"/>
    <w:rsid w:val="000567E1"/>
    <w:rsid w:val="000607EB"/>
    <w:rsid w:val="000642D9"/>
    <w:rsid w:val="00064504"/>
    <w:rsid w:val="000645FC"/>
    <w:rsid w:val="00064835"/>
    <w:rsid w:val="0006493A"/>
    <w:rsid w:val="00065ED5"/>
    <w:rsid w:val="00065F32"/>
    <w:rsid w:val="00066179"/>
    <w:rsid w:val="00067C6D"/>
    <w:rsid w:val="000700B6"/>
    <w:rsid w:val="00071808"/>
    <w:rsid w:val="00071875"/>
    <w:rsid w:val="00071B67"/>
    <w:rsid w:val="0007311D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4E89"/>
    <w:rsid w:val="000868CD"/>
    <w:rsid w:val="000901F3"/>
    <w:rsid w:val="00092C77"/>
    <w:rsid w:val="00093F7F"/>
    <w:rsid w:val="00094CB1"/>
    <w:rsid w:val="00095056"/>
    <w:rsid w:val="00095D7D"/>
    <w:rsid w:val="000A04EB"/>
    <w:rsid w:val="000A0624"/>
    <w:rsid w:val="000A1833"/>
    <w:rsid w:val="000A1FE5"/>
    <w:rsid w:val="000A353C"/>
    <w:rsid w:val="000A5E5A"/>
    <w:rsid w:val="000A775F"/>
    <w:rsid w:val="000B5699"/>
    <w:rsid w:val="000C5103"/>
    <w:rsid w:val="000C5510"/>
    <w:rsid w:val="000C6999"/>
    <w:rsid w:val="000D4321"/>
    <w:rsid w:val="000D4D10"/>
    <w:rsid w:val="000D4E8D"/>
    <w:rsid w:val="000D553D"/>
    <w:rsid w:val="000D63FB"/>
    <w:rsid w:val="000E3EEC"/>
    <w:rsid w:val="000E609B"/>
    <w:rsid w:val="000E740B"/>
    <w:rsid w:val="000F1016"/>
    <w:rsid w:val="000F39D8"/>
    <w:rsid w:val="00100087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2F9B"/>
    <w:rsid w:val="00123DE1"/>
    <w:rsid w:val="00123FD9"/>
    <w:rsid w:val="00124C0D"/>
    <w:rsid w:val="00131463"/>
    <w:rsid w:val="001327FB"/>
    <w:rsid w:val="00132E37"/>
    <w:rsid w:val="001334C6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B0A"/>
    <w:rsid w:val="00151C89"/>
    <w:rsid w:val="001527DF"/>
    <w:rsid w:val="00153879"/>
    <w:rsid w:val="00154758"/>
    <w:rsid w:val="001564A1"/>
    <w:rsid w:val="00156E00"/>
    <w:rsid w:val="00161218"/>
    <w:rsid w:val="0016123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A5D"/>
    <w:rsid w:val="00173D37"/>
    <w:rsid w:val="00174872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3EF"/>
    <w:rsid w:val="00191AC1"/>
    <w:rsid w:val="00192ACA"/>
    <w:rsid w:val="0019369F"/>
    <w:rsid w:val="00194220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A6E3D"/>
    <w:rsid w:val="001B0075"/>
    <w:rsid w:val="001B3EF2"/>
    <w:rsid w:val="001B5520"/>
    <w:rsid w:val="001B6C21"/>
    <w:rsid w:val="001B7826"/>
    <w:rsid w:val="001C0F97"/>
    <w:rsid w:val="001C10E8"/>
    <w:rsid w:val="001C2B9F"/>
    <w:rsid w:val="001C4A31"/>
    <w:rsid w:val="001C54A1"/>
    <w:rsid w:val="001C6A4F"/>
    <w:rsid w:val="001C73BB"/>
    <w:rsid w:val="001D06E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1F6F70"/>
    <w:rsid w:val="00202200"/>
    <w:rsid w:val="00203926"/>
    <w:rsid w:val="00203CC2"/>
    <w:rsid w:val="0020410A"/>
    <w:rsid w:val="00204F61"/>
    <w:rsid w:val="00205753"/>
    <w:rsid w:val="002143B9"/>
    <w:rsid w:val="002152A6"/>
    <w:rsid w:val="0021543B"/>
    <w:rsid w:val="00220C2D"/>
    <w:rsid w:val="00226765"/>
    <w:rsid w:val="00230D9A"/>
    <w:rsid w:val="00232048"/>
    <w:rsid w:val="00232D60"/>
    <w:rsid w:val="002332A5"/>
    <w:rsid w:val="0023475D"/>
    <w:rsid w:val="0023553A"/>
    <w:rsid w:val="00240D3F"/>
    <w:rsid w:val="002413CF"/>
    <w:rsid w:val="00241C02"/>
    <w:rsid w:val="002455FD"/>
    <w:rsid w:val="00247069"/>
    <w:rsid w:val="002476B2"/>
    <w:rsid w:val="00247A64"/>
    <w:rsid w:val="00247C76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769FA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402"/>
    <w:rsid w:val="0029795E"/>
    <w:rsid w:val="002A1D69"/>
    <w:rsid w:val="002A2658"/>
    <w:rsid w:val="002A2A67"/>
    <w:rsid w:val="002A5591"/>
    <w:rsid w:val="002A60D2"/>
    <w:rsid w:val="002A6F68"/>
    <w:rsid w:val="002A733E"/>
    <w:rsid w:val="002B0F0B"/>
    <w:rsid w:val="002B30B3"/>
    <w:rsid w:val="002B3146"/>
    <w:rsid w:val="002C2891"/>
    <w:rsid w:val="002C3C51"/>
    <w:rsid w:val="002C5EAD"/>
    <w:rsid w:val="002C7883"/>
    <w:rsid w:val="002C7FBF"/>
    <w:rsid w:val="002D036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32AA"/>
    <w:rsid w:val="00316665"/>
    <w:rsid w:val="00320EC3"/>
    <w:rsid w:val="003212BF"/>
    <w:rsid w:val="0032228F"/>
    <w:rsid w:val="00324E2B"/>
    <w:rsid w:val="00326B42"/>
    <w:rsid w:val="00326BAE"/>
    <w:rsid w:val="00326E1C"/>
    <w:rsid w:val="00331EF1"/>
    <w:rsid w:val="003323F2"/>
    <w:rsid w:val="003325F3"/>
    <w:rsid w:val="00333E51"/>
    <w:rsid w:val="00335003"/>
    <w:rsid w:val="0033512D"/>
    <w:rsid w:val="00335BC3"/>
    <w:rsid w:val="0033734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189C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19A0"/>
    <w:rsid w:val="003930EC"/>
    <w:rsid w:val="00393F9C"/>
    <w:rsid w:val="00394F83"/>
    <w:rsid w:val="00395277"/>
    <w:rsid w:val="00397B77"/>
    <w:rsid w:val="003A106F"/>
    <w:rsid w:val="003A2B7D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B7D3B"/>
    <w:rsid w:val="003C0330"/>
    <w:rsid w:val="003C1DE7"/>
    <w:rsid w:val="003C2AF5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0203"/>
    <w:rsid w:val="003F30C9"/>
    <w:rsid w:val="003F3A2B"/>
    <w:rsid w:val="003F581B"/>
    <w:rsid w:val="003F76A3"/>
    <w:rsid w:val="003F7A3B"/>
    <w:rsid w:val="0040135F"/>
    <w:rsid w:val="004029BE"/>
    <w:rsid w:val="0040317D"/>
    <w:rsid w:val="00403905"/>
    <w:rsid w:val="00404BCA"/>
    <w:rsid w:val="00405C93"/>
    <w:rsid w:val="00412615"/>
    <w:rsid w:val="004162B1"/>
    <w:rsid w:val="004201D3"/>
    <w:rsid w:val="00422235"/>
    <w:rsid w:val="00422437"/>
    <w:rsid w:val="004227CD"/>
    <w:rsid w:val="0042471F"/>
    <w:rsid w:val="00426D98"/>
    <w:rsid w:val="00427A06"/>
    <w:rsid w:val="00427BF2"/>
    <w:rsid w:val="00427C87"/>
    <w:rsid w:val="0043005D"/>
    <w:rsid w:val="0043219C"/>
    <w:rsid w:val="004321A2"/>
    <w:rsid w:val="004354ED"/>
    <w:rsid w:val="0043550D"/>
    <w:rsid w:val="004437FB"/>
    <w:rsid w:val="0044399B"/>
    <w:rsid w:val="0044542E"/>
    <w:rsid w:val="0044763D"/>
    <w:rsid w:val="00450C41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2D77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9C4"/>
    <w:rsid w:val="00483F2F"/>
    <w:rsid w:val="00484A33"/>
    <w:rsid w:val="00486672"/>
    <w:rsid w:val="00486F62"/>
    <w:rsid w:val="00487B35"/>
    <w:rsid w:val="00487BAA"/>
    <w:rsid w:val="00490A3A"/>
    <w:rsid w:val="004910DD"/>
    <w:rsid w:val="004919B4"/>
    <w:rsid w:val="00492FA3"/>
    <w:rsid w:val="00493E64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317"/>
    <w:rsid w:val="004F198B"/>
    <w:rsid w:val="004F2ECB"/>
    <w:rsid w:val="004F3493"/>
    <w:rsid w:val="004F4E9F"/>
    <w:rsid w:val="004F52BA"/>
    <w:rsid w:val="005002AF"/>
    <w:rsid w:val="00500A41"/>
    <w:rsid w:val="0050358E"/>
    <w:rsid w:val="005039BE"/>
    <w:rsid w:val="005043D1"/>
    <w:rsid w:val="005051DF"/>
    <w:rsid w:val="00506900"/>
    <w:rsid w:val="00507846"/>
    <w:rsid w:val="00510883"/>
    <w:rsid w:val="005114B5"/>
    <w:rsid w:val="005127BF"/>
    <w:rsid w:val="00514A2A"/>
    <w:rsid w:val="005170E3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479C2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1FD"/>
    <w:rsid w:val="00586DF5"/>
    <w:rsid w:val="00590E9D"/>
    <w:rsid w:val="00590EA1"/>
    <w:rsid w:val="00593111"/>
    <w:rsid w:val="005A116D"/>
    <w:rsid w:val="005A4D4E"/>
    <w:rsid w:val="005A4FB0"/>
    <w:rsid w:val="005A6B5C"/>
    <w:rsid w:val="005B0D1E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26D1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2FB2"/>
    <w:rsid w:val="0060353B"/>
    <w:rsid w:val="006035F5"/>
    <w:rsid w:val="00605251"/>
    <w:rsid w:val="0061283C"/>
    <w:rsid w:val="006130E8"/>
    <w:rsid w:val="00614D25"/>
    <w:rsid w:val="00614E0B"/>
    <w:rsid w:val="006218C7"/>
    <w:rsid w:val="00621D5E"/>
    <w:rsid w:val="00622FF2"/>
    <w:rsid w:val="00624A81"/>
    <w:rsid w:val="00626635"/>
    <w:rsid w:val="00626D93"/>
    <w:rsid w:val="00630301"/>
    <w:rsid w:val="00631A66"/>
    <w:rsid w:val="006347BE"/>
    <w:rsid w:val="00635422"/>
    <w:rsid w:val="00636695"/>
    <w:rsid w:val="00636EA2"/>
    <w:rsid w:val="00637B01"/>
    <w:rsid w:val="006408C6"/>
    <w:rsid w:val="006418AC"/>
    <w:rsid w:val="00643798"/>
    <w:rsid w:val="00645926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2F46"/>
    <w:rsid w:val="0068351B"/>
    <w:rsid w:val="006846C7"/>
    <w:rsid w:val="00685621"/>
    <w:rsid w:val="0068579A"/>
    <w:rsid w:val="00687D2B"/>
    <w:rsid w:val="00687E49"/>
    <w:rsid w:val="0069006C"/>
    <w:rsid w:val="006902F5"/>
    <w:rsid w:val="00690925"/>
    <w:rsid w:val="00693FED"/>
    <w:rsid w:val="0069407B"/>
    <w:rsid w:val="006960BD"/>
    <w:rsid w:val="00696AE9"/>
    <w:rsid w:val="006A0C2D"/>
    <w:rsid w:val="006A0C93"/>
    <w:rsid w:val="006A16F7"/>
    <w:rsid w:val="006A485C"/>
    <w:rsid w:val="006A5F8C"/>
    <w:rsid w:val="006B1A9F"/>
    <w:rsid w:val="006B2EBE"/>
    <w:rsid w:val="006B2EC7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66F"/>
    <w:rsid w:val="006F09A0"/>
    <w:rsid w:val="006F1A0F"/>
    <w:rsid w:val="006F1A65"/>
    <w:rsid w:val="006F42A6"/>
    <w:rsid w:val="006F4C6B"/>
    <w:rsid w:val="006F59E2"/>
    <w:rsid w:val="006F6506"/>
    <w:rsid w:val="006F7FF7"/>
    <w:rsid w:val="00702968"/>
    <w:rsid w:val="00706EE9"/>
    <w:rsid w:val="00713B58"/>
    <w:rsid w:val="00714BAA"/>
    <w:rsid w:val="007204D6"/>
    <w:rsid w:val="00720800"/>
    <w:rsid w:val="0072156A"/>
    <w:rsid w:val="00721EAE"/>
    <w:rsid w:val="00722245"/>
    <w:rsid w:val="00722662"/>
    <w:rsid w:val="00724D2B"/>
    <w:rsid w:val="007267C1"/>
    <w:rsid w:val="00727ECA"/>
    <w:rsid w:val="007304FD"/>
    <w:rsid w:val="007314FD"/>
    <w:rsid w:val="00732328"/>
    <w:rsid w:val="007326CE"/>
    <w:rsid w:val="007339CA"/>
    <w:rsid w:val="0073508A"/>
    <w:rsid w:val="0073687A"/>
    <w:rsid w:val="007439E4"/>
    <w:rsid w:val="00744E46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5396"/>
    <w:rsid w:val="00766123"/>
    <w:rsid w:val="007670B3"/>
    <w:rsid w:val="00767380"/>
    <w:rsid w:val="0076744D"/>
    <w:rsid w:val="00767709"/>
    <w:rsid w:val="00773FA0"/>
    <w:rsid w:val="007776B8"/>
    <w:rsid w:val="007801E2"/>
    <w:rsid w:val="0078055F"/>
    <w:rsid w:val="00780D36"/>
    <w:rsid w:val="00782859"/>
    <w:rsid w:val="00782E7F"/>
    <w:rsid w:val="0078386E"/>
    <w:rsid w:val="00783E60"/>
    <w:rsid w:val="00783F08"/>
    <w:rsid w:val="00784148"/>
    <w:rsid w:val="00784F41"/>
    <w:rsid w:val="007850F1"/>
    <w:rsid w:val="00785345"/>
    <w:rsid w:val="007855A2"/>
    <w:rsid w:val="007858F5"/>
    <w:rsid w:val="00785F51"/>
    <w:rsid w:val="007876D5"/>
    <w:rsid w:val="00790A2F"/>
    <w:rsid w:val="00792F39"/>
    <w:rsid w:val="0079401B"/>
    <w:rsid w:val="00794129"/>
    <w:rsid w:val="0079516C"/>
    <w:rsid w:val="007956F3"/>
    <w:rsid w:val="0079580C"/>
    <w:rsid w:val="00795AE7"/>
    <w:rsid w:val="00795C86"/>
    <w:rsid w:val="007A1072"/>
    <w:rsid w:val="007A1F71"/>
    <w:rsid w:val="007A212E"/>
    <w:rsid w:val="007A23B0"/>
    <w:rsid w:val="007A2416"/>
    <w:rsid w:val="007A3377"/>
    <w:rsid w:val="007A41BE"/>
    <w:rsid w:val="007A48D4"/>
    <w:rsid w:val="007A5942"/>
    <w:rsid w:val="007A5A5B"/>
    <w:rsid w:val="007A61D5"/>
    <w:rsid w:val="007A71F2"/>
    <w:rsid w:val="007A75C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4B90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0B70"/>
    <w:rsid w:val="00811A33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14C"/>
    <w:rsid w:val="00837DCB"/>
    <w:rsid w:val="008401BC"/>
    <w:rsid w:val="00840AF0"/>
    <w:rsid w:val="0084515E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77EE6"/>
    <w:rsid w:val="00880653"/>
    <w:rsid w:val="00881EF5"/>
    <w:rsid w:val="00883C9D"/>
    <w:rsid w:val="00884DC1"/>
    <w:rsid w:val="0089172C"/>
    <w:rsid w:val="00892C3D"/>
    <w:rsid w:val="008941A8"/>
    <w:rsid w:val="008964E8"/>
    <w:rsid w:val="008973AE"/>
    <w:rsid w:val="00897648"/>
    <w:rsid w:val="008A1270"/>
    <w:rsid w:val="008A1CC1"/>
    <w:rsid w:val="008A29BC"/>
    <w:rsid w:val="008A492B"/>
    <w:rsid w:val="008A5422"/>
    <w:rsid w:val="008A6385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B744F"/>
    <w:rsid w:val="008C1AD0"/>
    <w:rsid w:val="008C21F6"/>
    <w:rsid w:val="008C4196"/>
    <w:rsid w:val="008C5592"/>
    <w:rsid w:val="008C5952"/>
    <w:rsid w:val="008C6DB2"/>
    <w:rsid w:val="008D1D3C"/>
    <w:rsid w:val="008D236C"/>
    <w:rsid w:val="008D3919"/>
    <w:rsid w:val="008D3AA9"/>
    <w:rsid w:val="008D5D9B"/>
    <w:rsid w:val="008D6644"/>
    <w:rsid w:val="008D6BEC"/>
    <w:rsid w:val="008E079B"/>
    <w:rsid w:val="008E4B5D"/>
    <w:rsid w:val="008F09B0"/>
    <w:rsid w:val="008F1165"/>
    <w:rsid w:val="008F2B5F"/>
    <w:rsid w:val="008F2BCE"/>
    <w:rsid w:val="008F3077"/>
    <w:rsid w:val="008F486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5465"/>
    <w:rsid w:val="00906CDB"/>
    <w:rsid w:val="00907FB3"/>
    <w:rsid w:val="00910CD7"/>
    <w:rsid w:val="00911CBE"/>
    <w:rsid w:val="0092025E"/>
    <w:rsid w:val="009237FD"/>
    <w:rsid w:val="009248CB"/>
    <w:rsid w:val="0093371D"/>
    <w:rsid w:val="00933FF2"/>
    <w:rsid w:val="00934E7B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2E1F"/>
    <w:rsid w:val="009750D5"/>
    <w:rsid w:val="0097570C"/>
    <w:rsid w:val="009768A5"/>
    <w:rsid w:val="00976DA9"/>
    <w:rsid w:val="00982784"/>
    <w:rsid w:val="00983609"/>
    <w:rsid w:val="00984606"/>
    <w:rsid w:val="00985918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A79E1"/>
    <w:rsid w:val="009B2437"/>
    <w:rsid w:val="009B26B5"/>
    <w:rsid w:val="009B3709"/>
    <w:rsid w:val="009B568B"/>
    <w:rsid w:val="009B6D73"/>
    <w:rsid w:val="009C1EA6"/>
    <w:rsid w:val="009C2ED9"/>
    <w:rsid w:val="009C3EFF"/>
    <w:rsid w:val="009C67F3"/>
    <w:rsid w:val="009D026D"/>
    <w:rsid w:val="009D18AA"/>
    <w:rsid w:val="009D1CEB"/>
    <w:rsid w:val="009D1DBB"/>
    <w:rsid w:val="009D2217"/>
    <w:rsid w:val="009D6DCA"/>
    <w:rsid w:val="009D79DD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10A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A0E"/>
    <w:rsid w:val="00A34B8D"/>
    <w:rsid w:val="00A3630A"/>
    <w:rsid w:val="00A3660A"/>
    <w:rsid w:val="00A402FF"/>
    <w:rsid w:val="00A40E86"/>
    <w:rsid w:val="00A4241A"/>
    <w:rsid w:val="00A42BFC"/>
    <w:rsid w:val="00A435FE"/>
    <w:rsid w:val="00A44B54"/>
    <w:rsid w:val="00A47B6B"/>
    <w:rsid w:val="00A51A0F"/>
    <w:rsid w:val="00A5210B"/>
    <w:rsid w:val="00A52137"/>
    <w:rsid w:val="00A52494"/>
    <w:rsid w:val="00A53C38"/>
    <w:rsid w:val="00A53F46"/>
    <w:rsid w:val="00A55C4C"/>
    <w:rsid w:val="00A55ED8"/>
    <w:rsid w:val="00A61961"/>
    <w:rsid w:val="00A61C80"/>
    <w:rsid w:val="00A6207C"/>
    <w:rsid w:val="00A621EE"/>
    <w:rsid w:val="00A63B84"/>
    <w:rsid w:val="00A66431"/>
    <w:rsid w:val="00A676DE"/>
    <w:rsid w:val="00A70BE5"/>
    <w:rsid w:val="00A7250A"/>
    <w:rsid w:val="00A725B3"/>
    <w:rsid w:val="00A72A65"/>
    <w:rsid w:val="00A72AC2"/>
    <w:rsid w:val="00A749CE"/>
    <w:rsid w:val="00A751C4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06"/>
    <w:rsid w:val="00A86A25"/>
    <w:rsid w:val="00A876F4"/>
    <w:rsid w:val="00A91256"/>
    <w:rsid w:val="00A91898"/>
    <w:rsid w:val="00A93AAC"/>
    <w:rsid w:val="00A93CF3"/>
    <w:rsid w:val="00A9400A"/>
    <w:rsid w:val="00A951CE"/>
    <w:rsid w:val="00A95955"/>
    <w:rsid w:val="00A95DB3"/>
    <w:rsid w:val="00A96484"/>
    <w:rsid w:val="00AA10B2"/>
    <w:rsid w:val="00AA1DA7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6570"/>
    <w:rsid w:val="00AD6D09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06ADD"/>
    <w:rsid w:val="00B06F43"/>
    <w:rsid w:val="00B07F0A"/>
    <w:rsid w:val="00B10066"/>
    <w:rsid w:val="00B100A7"/>
    <w:rsid w:val="00B13140"/>
    <w:rsid w:val="00B16EF8"/>
    <w:rsid w:val="00B172FD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930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0E7F"/>
    <w:rsid w:val="00B833F1"/>
    <w:rsid w:val="00B8599F"/>
    <w:rsid w:val="00B868F6"/>
    <w:rsid w:val="00B8695C"/>
    <w:rsid w:val="00B9006D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2CBF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9AA"/>
    <w:rsid w:val="00BD5FA0"/>
    <w:rsid w:val="00BD7790"/>
    <w:rsid w:val="00BE013D"/>
    <w:rsid w:val="00BE1EBD"/>
    <w:rsid w:val="00BE3C1D"/>
    <w:rsid w:val="00BE49F4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3907"/>
    <w:rsid w:val="00C15444"/>
    <w:rsid w:val="00C15961"/>
    <w:rsid w:val="00C16329"/>
    <w:rsid w:val="00C17C7F"/>
    <w:rsid w:val="00C17FEF"/>
    <w:rsid w:val="00C20083"/>
    <w:rsid w:val="00C20499"/>
    <w:rsid w:val="00C20AAF"/>
    <w:rsid w:val="00C20F82"/>
    <w:rsid w:val="00C21496"/>
    <w:rsid w:val="00C2323F"/>
    <w:rsid w:val="00C30F2E"/>
    <w:rsid w:val="00C319CD"/>
    <w:rsid w:val="00C319EB"/>
    <w:rsid w:val="00C332D8"/>
    <w:rsid w:val="00C33AFB"/>
    <w:rsid w:val="00C33BC4"/>
    <w:rsid w:val="00C360A7"/>
    <w:rsid w:val="00C445F5"/>
    <w:rsid w:val="00C4577E"/>
    <w:rsid w:val="00C46924"/>
    <w:rsid w:val="00C51335"/>
    <w:rsid w:val="00C525CA"/>
    <w:rsid w:val="00C5440B"/>
    <w:rsid w:val="00C545D6"/>
    <w:rsid w:val="00C557DC"/>
    <w:rsid w:val="00C572B0"/>
    <w:rsid w:val="00C61E35"/>
    <w:rsid w:val="00C6321D"/>
    <w:rsid w:val="00C64A6C"/>
    <w:rsid w:val="00C668A6"/>
    <w:rsid w:val="00C71242"/>
    <w:rsid w:val="00C71760"/>
    <w:rsid w:val="00C7459C"/>
    <w:rsid w:val="00C75A81"/>
    <w:rsid w:val="00C767A5"/>
    <w:rsid w:val="00C83302"/>
    <w:rsid w:val="00C84BFF"/>
    <w:rsid w:val="00C85408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3BF8"/>
    <w:rsid w:val="00CA45F4"/>
    <w:rsid w:val="00CA474A"/>
    <w:rsid w:val="00CC0831"/>
    <w:rsid w:val="00CC1381"/>
    <w:rsid w:val="00CC3173"/>
    <w:rsid w:val="00CC3190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233B"/>
    <w:rsid w:val="00CD70D5"/>
    <w:rsid w:val="00CE0B1A"/>
    <w:rsid w:val="00CE3294"/>
    <w:rsid w:val="00CE44F3"/>
    <w:rsid w:val="00CE4740"/>
    <w:rsid w:val="00CE5311"/>
    <w:rsid w:val="00CE645E"/>
    <w:rsid w:val="00CF3E9A"/>
    <w:rsid w:val="00CF4816"/>
    <w:rsid w:val="00CF4DE7"/>
    <w:rsid w:val="00CF5186"/>
    <w:rsid w:val="00CF6BC8"/>
    <w:rsid w:val="00D0114D"/>
    <w:rsid w:val="00D07B07"/>
    <w:rsid w:val="00D10253"/>
    <w:rsid w:val="00D165D1"/>
    <w:rsid w:val="00D166E6"/>
    <w:rsid w:val="00D20A1E"/>
    <w:rsid w:val="00D228A2"/>
    <w:rsid w:val="00D23327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E4D"/>
    <w:rsid w:val="00D90FC6"/>
    <w:rsid w:val="00D912E5"/>
    <w:rsid w:val="00D9307C"/>
    <w:rsid w:val="00D946B7"/>
    <w:rsid w:val="00D96408"/>
    <w:rsid w:val="00D97293"/>
    <w:rsid w:val="00D97336"/>
    <w:rsid w:val="00DA32D7"/>
    <w:rsid w:val="00DA6B7A"/>
    <w:rsid w:val="00DA71B3"/>
    <w:rsid w:val="00DB1E8B"/>
    <w:rsid w:val="00DB2B68"/>
    <w:rsid w:val="00DB4C65"/>
    <w:rsid w:val="00DB56F9"/>
    <w:rsid w:val="00DB6466"/>
    <w:rsid w:val="00DB7584"/>
    <w:rsid w:val="00DC0760"/>
    <w:rsid w:val="00DC182E"/>
    <w:rsid w:val="00DC1F58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E5710"/>
    <w:rsid w:val="00DF001D"/>
    <w:rsid w:val="00DF00E1"/>
    <w:rsid w:val="00DF1002"/>
    <w:rsid w:val="00DF36D2"/>
    <w:rsid w:val="00DF3C2E"/>
    <w:rsid w:val="00DF4583"/>
    <w:rsid w:val="00DF471A"/>
    <w:rsid w:val="00DF570B"/>
    <w:rsid w:val="00DF58DE"/>
    <w:rsid w:val="00DF7F2F"/>
    <w:rsid w:val="00E007C9"/>
    <w:rsid w:val="00E019FE"/>
    <w:rsid w:val="00E03DAE"/>
    <w:rsid w:val="00E064F1"/>
    <w:rsid w:val="00E0727C"/>
    <w:rsid w:val="00E11BB1"/>
    <w:rsid w:val="00E13FE8"/>
    <w:rsid w:val="00E25E4C"/>
    <w:rsid w:val="00E2716E"/>
    <w:rsid w:val="00E27949"/>
    <w:rsid w:val="00E30E73"/>
    <w:rsid w:val="00E30EFA"/>
    <w:rsid w:val="00E318C7"/>
    <w:rsid w:val="00E32BAF"/>
    <w:rsid w:val="00E35C46"/>
    <w:rsid w:val="00E36628"/>
    <w:rsid w:val="00E37ADC"/>
    <w:rsid w:val="00E403BF"/>
    <w:rsid w:val="00E41632"/>
    <w:rsid w:val="00E45426"/>
    <w:rsid w:val="00E475E6"/>
    <w:rsid w:val="00E507DF"/>
    <w:rsid w:val="00E51A1C"/>
    <w:rsid w:val="00E53015"/>
    <w:rsid w:val="00E5563D"/>
    <w:rsid w:val="00E579A9"/>
    <w:rsid w:val="00E579F3"/>
    <w:rsid w:val="00E6012F"/>
    <w:rsid w:val="00E60E4D"/>
    <w:rsid w:val="00E62EC8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772C8"/>
    <w:rsid w:val="00E8086A"/>
    <w:rsid w:val="00E810FB"/>
    <w:rsid w:val="00E82112"/>
    <w:rsid w:val="00E84DC5"/>
    <w:rsid w:val="00E8526B"/>
    <w:rsid w:val="00E8587B"/>
    <w:rsid w:val="00E861BA"/>
    <w:rsid w:val="00E86E18"/>
    <w:rsid w:val="00E8779A"/>
    <w:rsid w:val="00E87B0A"/>
    <w:rsid w:val="00E90004"/>
    <w:rsid w:val="00E90257"/>
    <w:rsid w:val="00E92FFA"/>
    <w:rsid w:val="00E93898"/>
    <w:rsid w:val="00E93D70"/>
    <w:rsid w:val="00E93E16"/>
    <w:rsid w:val="00E95E25"/>
    <w:rsid w:val="00E96506"/>
    <w:rsid w:val="00E967B5"/>
    <w:rsid w:val="00EA20BF"/>
    <w:rsid w:val="00EA418D"/>
    <w:rsid w:val="00EB2D0C"/>
    <w:rsid w:val="00EB5AC5"/>
    <w:rsid w:val="00EC0779"/>
    <w:rsid w:val="00EC170E"/>
    <w:rsid w:val="00EC23AE"/>
    <w:rsid w:val="00EC340E"/>
    <w:rsid w:val="00EC41E9"/>
    <w:rsid w:val="00EC553E"/>
    <w:rsid w:val="00EC5F6E"/>
    <w:rsid w:val="00EC7422"/>
    <w:rsid w:val="00ED0B9D"/>
    <w:rsid w:val="00ED28A1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1633"/>
    <w:rsid w:val="00F04BB3"/>
    <w:rsid w:val="00F10E58"/>
    <w:rsid w:val="00F1251C"/>
    <w:rsid w:val="00F13606"/>
    <w:rsid w:val="00F205FA"/>
    <w:rsid w:val="00F206C8"/>
    <w:rsid w:val="00F2156D"/>
    <w:rsid w:val="00F27144"/>
    <w:rsid w:val="00F27EF5"/>
    <w:rsid w:val="00F30B23"/>
    <w:rsid w:val="00F32E6F"/>
    <w:rsid w:val="00F33071"/>
    <w:rsid w:val="00F33AF4"/>
    <w:rsid w:val="00F34E3C"/>
    <w:rsid w:val="00F351B3"/>
    <w:rsid w:val="00F35958"/>
    <w:rsid w:val="00F362CE"/>
    <w:rsid w:val="00F426BD"/>
    <w:rsid w:val="00F43299"/>
    <w:rsid w:val="00F4392C"/>
    <w:rsid w:val="00F45C76"/>
    <w:rsid w:val="00F470AB"/>
    <w:rsid w:val="00F52533"/>
    <w:rsid w:val="00F52A14"/>
    <w:rsid w:val="00F54348"/>
    <w:rsid w:val="00F60AED"/>
    <w:rsid w:val="00F61A3F"/>
    <w:rsid w:val="00F6253B"/>
    <w:rsid w:val="00F71638"/>
    <w:rsid w:val="00F72F99"/>
    <w:rsid w:val="00F74AFF"/>
    <w:rsid w:val="00F76107"/>
    <w:rsid w:val="00F767CC"/>
    <w:rsid w:val="00F76B8D"/>
    <w:rsid w:val="00F76F1A"/>
    <w:rsid w:val="00F80BDF"/>
    <w:rsid w:val="00F80DEC"/>
    <w:rsid w:val="00F814A9"/>
    <w:rsid w:val="00F82765"/>
    <w:rsid w:val="00F83141"/>
    <w:rsid w:val="00F8534A"/>
    <w:rsid w:val="00F92237"/>
    <w:rsid w:val="00F94F20"/>
    <w:rsid w:val="00F952E6"/>
    <w:rsid w:val="00F955DC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13F6"/>
    <w:rsid w:val="00FC3109"/>
    <w:rsid w:val="00FC32A2"/>
    <w:rsid w:val="00FC5E25"/>
    <w:rsid w:val="00FC60AA"/>
    <w:rsid w:val="00FC7D27"/>
    <w:rsid w:val="00FD0632"/>
    <w:rsid w:val="00FD5A30"/>
    <w:rsid w:val="00FD6E30"/>
    <w:rsid w:val="00FD7133"/>
    <w:rsid w:val="00FE1CF9"/>
    <w:rsid w:val="00FE2100"/>
    <w:rsid w:val="00FE3228"/>
    <w:rsid w:val="00FE43C9"/>
    <w:rsid w:val="00FE5CFE"/>
    <w:rsid w:val="00FE5FAF"/>
    <w:rsid w:val="00FF3D47"/>
    <w:rsid w:val="00FF5438"/>
    <w:rsid w:val="00FF635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76E5EB2-9FF2-473C-AB94-D6B030E7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E74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link w:val="AkapitzlistZnak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0E740B"/>
    <w:rPr>
      <w:rFonts w:asciiTheme="majorHAnsi" w:eastAsiaTheme="majorEastAsia" w:hAnsiTheme="majorHAnsi" w:cstheme="majorBidi"/>
      <w:color w:val="243F60" w:themeColor="accent1" w:themeShade="7F"/>
      <w:szCs w:val="24"/>
      <w:lang w:val="en-US"/>
    </w:rPr>
  </w:style>
  <w:style w:type="character" w:customStyle="1" w:styleId="AkapitzlistZnak">
    <w:name w:val="Akapit z listą Znak"/>
    <w:link w:val="Akapitzlist"/>
    <w:rsid w:val="000E740B"/>
    <w:rPr>
      <w:rFonts w:ascii="Arial" w:eastAsia="Times New Roman" w:hAnsi="Arial" w:cs="Times New Roman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E740B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E740B"/>
    <w:rPr>
      <w:rFonts w:ascii="Courier New" w:eastAsia="Calibri" w:hAnsi="Courier New" w:cs="Times New Roman"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unhideWhenUsed/>
    <w:rsid w:val="000E74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740B"/>
    <w:rPr>
      <w:rFonts w:ascii="Arial" w:eastAsia="Times New Roman" w:hAnsi="Arial" w:cs="Times New Roman"/>
      <w:szCs w:val="24"/>
      <w:lang w:val="en-US"/>
    </w:rPr>
  </w:style>
  <w:style w:type="paragraph" w:customStyle="1" w:styleId="xy">
    <w:name w:val="x.y"/>
    <w:basedOn w:val="Akapitzlist"/>
    <w:link w:val="xyChar"/>
    <w:autoRedefine/>
    <w:qFormat/>
    <w:rsid w:val="000E740B"/>
    <w:pPr>
      <w:numPr>
        <w:ilvl w:val="1"/>
        <w:numId w:val="6"/>
      </w:numPr>
      <w:autoSpaceDE w:val="0"/>
      <w:autoSpaceDN w:val="0"/>
      <w:adjustRightInd w:val="0"/>
      <w:spacing w:before="120" w:after="120"/>
      <w:jc w:val="both"/>
    </w:pPr>
    <w:rPr>
      <w:rFonts w:ascii="Arial Narrow" w:hAnsi="Arial Narrow"/>
      <w:bCs/>
      <w:sz w:val="20"/>
      <w:szCs w:val="20"/>
      <w:lang w:val="pl-PL"/>
    </w:rPr>
  </w:style>
  <w:style w:type="character" w:customStyle="1" w:styleId="xyChar">
    <w:name w:val="x.y Char"/>
    <w:basedOn w:val="AkapitzlistZnak"/>
    <w:link w:val="xy"/>
    <w:rsid w:val="000E740B"/>
    <w:rPr>
      <w:rFonts w:ascii="Arial Narrow" w:eastAsia="Times New Roman" w:hAnsi="Arial Narrow" w:cs="Times New Roman"/>
      <w:bCs/>
      <w:sz w:val="20"/>
      <w:szCs w:val="20"/>
      <w:lang w:val="en-US"/>
    </w:rPr>
  </w:style>
  <w:style w:type="paragraph" w:customStyle="1" w:styleId="normalText">
    <w:name w:val="normalText"/>
    <w:basedOn w:val="Normalny"/>
    <w:link w:val="normalTextChar"/>
    <w:autoRedefine/>
    <w:qFormat/>
    <w:rsid w:val="001A6E3D"/>
    <w:pPr>
      <w:autoSpaceDE w:val="0"/>
      <w:autoSpaceDN w:val="0"/>
      <w:adjustRightInd w:val="0"/>
      <w:spacing w:after="240"/>
      <w:ind w:left="567" w:hanging="283"/>
      <w:contextualSpacing/>
      <w:jc w:val="both"/>
    </w:pPr>
    <w:rPr>
      <w:rFonts w:ascii="Arial Narrow" w:hAnsi="Arial Narrow" w:cs="TimesNewRomanPSMT"/>
      <w:sz w:val="20"/>
      <w:szCs w:val="20"/>
      <w:lang w:val="pl-PL"/>
    </w:rPr>
  </w:style>
  <w:style w:type="character" w:customStyle="1" w:styleId="normalTextChar">
    <w:name w:val="normalText Char"/>
    <w:basedOn w:val="Domylnaczcionkaakapitu"/>
    <w:link w:val="normalText"/>
    <w:rsid w:val="001A6E3D"/>
    <w:rPr>
      <w:rFonts w:ascii="Arial Narrow" w:eastAsia="Times New Roman" w:hAnsi="Arial Narrow" w:cs="TimesNewRomanPSMT"/>
      <w:sz w:val="20"/>
      <w:szCs w:val="20"/>
    </w:rPr>
  </w:style>
  <w:style w:type="paragraph" w:customStyle="1" w:styleId="a1level">
    <w:name w:val="(a) 1level"/>
    <w:basedOn w:val="Akapitzlist"/>
    <w:link w:val="a1levelChar"/>
    <w:autoRedefine/>
    <w:qFormat/>
    <w:rsid w:val="000E740B"/>
    <w:pPr>
      <w:numPr>
        <w:ilvl w:val="3"/>
        <w:numId w:val="6"/>
      </w:numPr>
      <w:autoSpaceDE w:val="0"/>
      <w:autoSpaceDN w:val="0"/>
      <w:adjustRightInd w:val="0"/>
      <w:spacing w:after="240"/>
      <w:ind w:left="850" w:hanging="425"/>
      <w:contextualSpacing/>
      <w:jc w:val="both"/>
    </w:pPr>
    <w:rPr>
      <w:rFonts w:ascii="Arial Narrow" w:hAnsi="Arial Narrow" w:cs="TimesNewRomanPSMT"/>
      <w:sz w:val="20"/>
      <w:szCs w:val="20"/>
      <w:lang w:val="pl-PL"/>
    </w:rPr>
  </w:style>
  <w:style w:type="character" w:customStyle="1" w:styleId="a1levelChar">
    <w:name w:val="(a) 1level Char"/>
    <w:basedOn w:val="AkapitzlistZnak"/>
    <w:link w:val="a1level"/>
    <w:rsid w:val="000E740B"/>
    <w:rPr>
      <w:rFonts w:ascii="Arial Narrow" w:eastAsia="Times New Roman" w:hAnsi="Arial Narrow" w:cs="TimesNewRomanPSMT"/>
      <w:sz w:val="20"/>
      <w:szCs w:val="20"/>
      <w:lang w:val="en-US"/>
    </w:rPr>
  </w:style>
  <w:style w:type="paragraph" w:customStyle="1" w:styleId="x">
    <w:name w:val="x"/>
    <w:basedOn w:val="Akapitzlist"/>
    <w:link w:val="xChar"/>
    <w:qFormat/>
    <w:rsid w:val="000E740B"/>
    <w:pPr>
      <w:keepLines/>
      <w:numPr>
        <w:numId w:val="6"/>
      </w:numPr>
      <w:autoSpaceDE w:val="0"/>
      <w:autoSpaceDN w:val="0"/>
      <w:adjustRightInd w:val="0"/>
      <w:spacing w:before="360" w:after="240"/>
      <w:jc w:val="both"/>
    </w:pPr>
    <w:rPr>
      <w:rFonts w:ascii="Arial Narrow" w:hAnsi="Arial Narrow"/>
      <w:b/>
      <w:bCs/>
      <w:sz w:val="20"/>
      <w:szCs w:val="20"/>
      <w:lang w:val="pl-PL"/>
    </w:rPr>
  </w:style>
  <w:style w:type="character" w:customStyle="1" w:styleId="xChar">
    <w:name w:val="x Char"/>
    <w:basedOn w:val="AkapitzlistZnak"/>
    <w:link w:val="x"/>
    <w:rsid w:val="000E740B"/>
    <w:rPr>
      <w:rFonts w:ascii="Arial Narrow" w:eastAsia="Times New Roman" w:hAnsi="Arial Narrow" w:cs="Times New Roman"/>
      <w:b/>
      <w:bCs/>
      <w:sz w:val="20"/>
      <w:szCs w:val="20"/>
      <w:lang w:val="en-US"/>
    </w:rPr>
  </w:style>
  <w:style w:type="paragraph" w:customStyle="1" w:styleId="xlevel1">
    <w:name w:val="x) level1"/>
    <w:basedOn w:val="Akapitzlist"/>
    <w:link w:val="xlevel1Char"/>
    <w:autoRedefine/>
    <w:qFormat/>
    <w:rsid w:val="000E740B"/>
    <w:pPr>
      <w:numPr>
        <w:ilvl w:val="2"/>
        <w:numId w:val="6"/>
      </w:numPr>
      <w:autoSpaceDE w:val="0"/>
      <w:autoSpaceDN w:val="0"/>
      <w:adjustRightInd w:val="0"/>
      <w:spacing w:after="240"/>
      <w:ind w:left="850" w:hanging="425"/>
      <w:contextualSpacing/>
      <w:jc w:val="both"/>
    </w:pPr>
    <w:rPr>
      <w:rFonts w:ascii="Arial Narrow" w:hAnsi="Arial Narrow"/>
      <w:sz w:val="20"/>
      <w:szCs w:val="20"/>
      <w:lang w:val="pl-PL"/>
    </w:rPr>
  </w:style>
  <w:style w:type="character" w:customStyle="1" w:styleId="xlevel1Char">
    <w:name w:val="x) level1 Char"/>
    <w:basedOn w:val="AkapitzlistZnak"/>
    <w:link w:val="xlevel1"/>
    <w:rsid w:val="000E740B"/>
    <w:rPr>
      <w:rFonts w:ascii="Arial Narrow" w:eastAsia="Times New Roman" w:hAnsi="Arial Narrow" w:cs="Times New Roman"/>
      <w:sz w:val="20"/>
      <w:szCs w:val="20"/>
      <w:lang w:val="en-US"/>
    </w:rPr>
  </w:style>
  <w:style w:type="paragraph" w:customStyle="1" w:styleId="alevel2">
    <w:name w:val="a) level2"/>
    <w:basedOn w:val="a1level"/>
    <w:link w:val="alevel2Char"/>
    <w:autoRedefine/>
    <w:qFormat/>
    <w:rsid w:val="000E740B"/>
    <w:pPr>
      <w:numPr>
        <w:ilvl w:val="4"/>
      </w:numPr>
      <w:ind w:left="1276" w:hanging="425"/>
    </w:pPr>
  </w:style>
  <w:style w:type="character" w:customStyle="1" w:styleId="alevel2Char">
    <w:name w:val="a) level2 Char"/>
    <w:basedOn w:val="a1levelChar"/>
    <w:link w:val="alevel2"/>
    <w:rsid w:val="000E740B"/>
    <w:rPr>
      <w:rFonts w:ascii="Arial Narrow" w:eastAsia="Times New Roman" w:hAnsi="Arial Narrow" w:cs="TimesNewRomanPSMT"/>
      <w:sz w:val="20"/>
      <w:szCs w:val="20"/>
      <w:lang w:val="en-US"/>
    </w:rPr>
  </w:style>
  <w:style w:type="paragraph" w:customStyle="1" w:styleId="normalTextlevel1">
    <w:name w:val="normalText level1"/>
    <w:basedOn w:val="normalText"/>
    <w:link w:val="normalTextlevel1Char"/>
    <w:autoRedefine/>
    <w:qFormat/>
    <w:rsid w:val="000E740B"/>
    <w:pPr>
      <w:ind w:left="426"/>
    </w:pPr>
  </w:style>
  <w:style w:type="character" w:customStyle="1" w:styleId="normalTextlevel1Char">
    <w:name w:val="normalText level1 Char"/>
    <w:basedOn w:val="normalTextChar"/>
    <w:link w:val="normalTextlevel1"/>
    <w:rsid w:val="000E740B"/>
    <w:rPr>
      <w:rFonts w:ascii="Arial Narrow" w:eastAsia="Times New Roman" w:hAnsi="Arial Narrow" w:cs="TimesNewRomanPSMT"/>
      <w:sz w:val="20"/>
      <w:szCs w:val="20"/>
    </w:rPr>
  </w:style>
  <w:style w:type="paragraph" w:customStyle="1" w:styleId="normalTextlevel2">
    <w:name w:val="normalText level2"/>
    <w:basedOn w:val="normalTextlevel1"/>
    <w:link w:val="normalTextlevel2Char"/>
    <w:autoRedefine/>
    <w:qFormat/>
    <w:rsid w:val="000E740B"/>
    <w:pPr>
      <w:ind w:left="851"/>
    </w:pPr>
  </w:style>
  <w:style w:type="character" w:customStyle="1" w:styleId="normalTextlevel2Char">
    <w:name w:val="normalText level2 Char"/>
    <w:basedOn w:val="normalTextlevel1Char"/>
    <w:link w:val="normalTextlevel2"/>
    <w:rsid w:val="000E740B"/>
    <w:rPr>
      <w:rFonts w:ascii="Arial Narrow" w:eastAsia="Times New Roman" w:hAnsi="Arial Narrow" w:cs="TimesNewRomanPSMT"/>
      <w:sz w:val="20"/>
      <w:szCs w:val="20"/>
    </w:rPr>
  </w:style>
  <w:style w:type="paragraph" w:customStyle="1" w:styleId="myslniklevel1">
    <w:name w:val="myslnik level1"/>
    <w:basedOn w:val="Normalny"/>
    <w:link w:val="myslniklevel1Char"/>
    <w:autoRedefine/>
    <w:qFormat/>
    <w:rsid w:val="000E740B"/>
    <w:rPr>
      <w:rFonts w:ascii="Arial Narrow" w:hAnsi="Arial Narrow"/>
      <w:color w:val="000000"/>
      <w:sz w:val="20"/>
      <w:szCs w:val="20"/>
      <w:lang w:val="pl-PL"/>
    </w:rPr>
  </w:style>
  <w:style w:type="character" w:customStyle="1" w:styleId="myslniklevel1Char">
    <w:name w:val="myslnik level1 Char"/>
    <w:basedOn w:val="Domylnaczcionkaakapitu"/>
    <w:link w:val="myslniklevel1"/>
    <w:rsid w:val="000E740B"/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TytuZnak">
    <w:name w:val="Tytuł Znak"/>
    <w:aliases w:val="tl Znak"/>
    <w:basedOn w:val="Domylnaczcionkaakapitu"/>
    <w:link w:val="Tytu"/>
    <w:locked/>
    <w:rsid w:val="000E740B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0E740B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0E74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740B"/>
    <w:rPr>
      <w:rFonts w:ascii="Arial" w:eastAsia="Times New Roman" w:hAnsi="Arial" w:cs="Times New Roman"/>
      <w:sz w:val="16"/>
      <w:szCs w:val="16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740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E740B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0A308-A450-45E7-9554-E4C3769D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5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99</cp:revision>
  <cp:lastPrinted>2018-10-31T10:28:00Z</cp:lastPrinted>
  <dcterms:created xsi:type="dcterms:W3CDTF">2018-10-02T06:03:00Z</dcterms:created>
  <dcterms:modified xsi:type="dcterms:W3CDTF">2018-11-07T07:34:00Z</dcterms:modified>
</cp:coreProperties>
</file>